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7EF9E" w14:textId="595B2D41" w:rsidR="006B71B1" w:rsidRPr="00DE3503" w:rsidRDefault="006B71B1" w:rsidP="00A04906">
      <w:pPr>
        <w:autoSpaceDE/>
        <w:autoSpaceDN/>
        <w:adjustRightInd/>
        <w:snapToGrid/>
        <w:spacing w:after="0"/>
        <w:rPr>
          <w:rFonts w:ascii="Arial" w:hAnsi="Arial" w:cs="Arial"/>
          <w:b/>
          <w:kern w:val="2"/>
          <w:lang w:val="en-IN"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E3503">
        <w:rPr>
          <w:rFonts w:ascii="Arial" w:hAnsi="Arial" w:cs="Arial"/>
          <w:b/>
          <w:kern w:val="2"/>
          <w:lang w:val="en-IN" w:eastAsia="zh-CN"/>
        </w:rPr>
        <w:t>3GPP TSG RAN WG1 #11</w:t>
      </w:r>
      <w:r w:rsidR="00A334C5">
        <w:rPr>
          <w:rFonts w:ascii="Arial" w:hAnsi="Arial" w:cs="Arial"/>
          <w:b/>
          <w:kern w:val="2"/>
          <w:lang w:val="en-IN" w:eastAsia="zh-CN"/>
        </w:rPr>
        <w:t>7</w:t>
      </w:r>
      <w:r w:rsid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Pr="00DE3503">
        <w:rPr>
          <w:rFonts w:ascii="Arial" w:hAnsi="Arial" w:cs="Arial"/>
          <w:b/>
          <w:kern w:val="2"/>
          <w:lang w:val="en-IN" w:eastAsia="zh-CN"/>
        </w:rPr>
        <w:tab/>
      </w:r>
      <w:r w:rsidR="00300796" w:rsidRPr="00DE3503">
        <w:rPr>
          <w:rFonts w:ascii="Arial" w:hAnsi="Arial" w:cs="Arial"/>
          <w:b/>
          <w:kern w:val="2"/>
          <w:lang w:val="en-IN" w:eastAsia="zh-CN"/>
        </w:rPr>
        <w:t xml:space="preserve">                     </w:t>
      </w:r>
      <w:r w:rsidR="00681DA9">
        <w:rPr>
          <w:rFonts w:ascii="Arial" w:hAnsi="Arial" w:cs="Arial"/>
          <w:b/>
          <w:kern w:val="2"/>
          <w:lang w:val="en-IN" w:eastAsia="zh-CN"/>
        </w:rPr>
        <w:t xml:space="preserve">  </w:t>
      </w:r>
      <w:r w:rsidR="008007C5" w:rsidRPr="00DE3503">
        <w:rPr>
          <w:rFonts w:ascii="Arial" w:hAnsi="Arial" w:cs="Arial"/>
          <w:b/>
          <w:kern w:val="2"/>
          <w:lang w:val="en-IN" w:eastAsia="zh-CN"/>
        </w:rPr>
        <w:t xml:space="preserve"> </w:t>
      </w:r>
      <w:r w:rsidR="008007C5" w:rsidRPr="00DE3503">
        <w:rPr>
          <w:rFonts w:ascii="Arial" w:hAnsi="Arial" w:cs="Arial"/>
          <w:b/>
          <w:lang w:val="en-IN" w:eastAsia="zh-CN"/>
        </w:rPr>
        <w:t>R1-240</w:t>
      </w:r>
      <w:r w:rsidR="00DE3503" w:rsidRPr="00DE3503">
        <w:rPr>
          <w:rFonts w:ascii="Arial" w:hAnsi="Arial" w:cs="Arial"/>
          <w:b/>
          <w:lang w:val="en-IN" w:eastAsia="zh-CN"/>
        </w:rPr>
        <w:t>5</w:t>
      </w:r>
      <w:r w:rsidR="00193E86">
        <w:rPr>
          <w:rFonts w:ascii="Arial" w:hAnsi="Arial" w:cs="Arial"/>
          <w:b/>
          <w:lang w:val="en-IN" w:eastAsia="zh-CN"/>
        </w:rPr>
        <w:t>304</w:t>
      </w:r>
    </w:p>
    <w:p w14:paraId="30607A15" w14:textId="18D1BFDA" w:rsidR="006B71B1" w:rsidRPr="00327C65" w:rsidRDefault="00D65F04" w:rsidP="006B71B1">
      <w:pPr>
        <w:spacing w:after="60"/>
        <w:rPr>
          <w:rFonts w:ascii="Arial" w:hAnsi="Arial" w:cs="Arial"/>
          <w:b/>
        </w:rPr>
      </w:pPr>
      <w:r>
        <w:rPr>
          <w:rFonts w:ascii="Arial" w:hAnsi="Arial" w:cs="Arial"/>
          <w:b/>
        </w:rPr>
        <w:t>Fukuoka</w:t>
      </w:r>
      <w:r w:rsidR="006B71B1" w:rsidRPr="00327C65">
        <w:rPr>
          <w:rFonts w:ascii="Arial" w:hAnsi="Arial" w:cs="Arial"/>
          <w:b/>
        </w:rPr>
        <w:t xml:space="preserve">, </w:t>
      </w:r>
      <w:r>
        <w:rPr>
          <w:rFonts w:ascii="Arial" w:hAnsi="Arial" w:cs="Arial"/>
          <w:b/>
        </w:rPr>
        <w:t>Japan</w:t>
      </w:r>
      <w:r w:rsidR="006B71B1">
        <w:rPr>
          <w:rFonts w:ascii="Arial" w:hAnsi="Arial" w:cs="Arial"/>
          <w:b/>
        </w:rPr>
        <w:t xml:space="preserve">, </w:t>
      </w:r>
      <w:r>
        <w:rPr>
          <w:rFonts w:ascii="Arial" w:hAnsi="Arial" w:cs="Arial"/>
          <w:b/>
        </w:rPr>
        <w:t>May 20</w:t>
      </w:r>
      <w:r w:rsidR="006B71B1" w:rsidRPr="00327C65">
        <w:rPr>
          <w:rFonts w:ascii="Arial" w:hAnsi="Arial" w:cs="Arial"/>
          <w:b/>
        </w:rPr>
        <w:t xml:space="preserve"> – </w:t>
      </w:r>
      <w:r w:rsidR="00901B6F">
        <w:rPr>
          <w:rFonts w:ascii="Arial" w:hAnsi="Arial" w:cs="Arial"/>
          <w:b/>
        </w:rPr>
        <w:t>May</w:t>
      </w:r>
      <w:r w:rsidR="00512B38">
        <w:rPr>
          <w:rFonts w:ascii="Arial" w:hAnsi="Arial" w:cs="Arial"/>
          <w:b/>
        </w:rPr>
        <w:t xml:space="preserve"> 24</w:t>
      </w:r>
      <w:r w:rsidR="006B71B1" w:rsidRPr="00327C65">
        <w:rPr>
          <w:rFonts w:ascii="Arial" w:hAnsi="Arial" w:cs="Arial"/>
          <w:b/>
        </w:rPr>
        <w:t>, 202</w:t>
      </w:r>
      <w:r w:rsidR="00AA4181">
        <w:rPr>
          <w:rFonts w:ascii="Arial" w:hAnsi="Arial" w:cs="Arial"/>
          <w:b/>
        </w:rPr>
        <w:t>4</w:t>
      </w:r>
    </w:p>
    <w:p w14:paraId="36D61A1B" w14:textId="77777777" w:rsidR="002F0479" w:rsidRDefault="002F0479" w:rsidP="006B71B1">
      <w:pPr>
        <w:spacing w:after="60"/>
        <w:ind w:left="1555" w:hanging="1555"/>
        <w:jc w:val="left"/>
        <w:rPr>
          <w:rFonts w:ascii="Arial" w:hAnsi="Arial" w:cs="Arial"/>
          <w:b/>
          <w:lang w:eastAsia="zh-CN"/>
        </w:rPr>
      </w:pPr>
    </w:p>
    <w:p w14:paraId="003850DF" w14:textId="316D099F"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w:t>
      </w:r>
      <w:r w:rsidR="001B7E5E">
        <w:rPr>
          <w:rFonts w:ascii="Arial" w:hAnsi="Arial" w:cs="Arial"/>
          <w:b/>
          <w:lang w:eastAsia="zh-CN"/>
        </w:rPr>
        <w:t>1.3.</w:t>
      </w:r>
      <w:r w:rsidR="001120EA">
        <w:rPr>
          <w:rFonts w:ascii="Arial" w:hAnsi="Arial" w:cs="Arial"/>
          <w:b/>
          <w:lang w:eastAsia="zh-CN"/>
        </w:rPr>
        <w:t>3</w:t>
      </w:r>
    </w:p>
    <w:p w14:paraId="0B833B4E" w14:textId="697B12BA"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r w:rsidR="003962B6">
        <w:rPr>
          <w:rFonts w:ascii="Arial" w:hAnsi="Arial" w:cs="Arial"/>
          <w:b/>
          <w:caps/>
          <w:shd w:val="clear" w:color="auto" w:fill="FFFFFF"/>
        </w:rPr>
        <w:t xml:space="preserve">, </w:t>
      </w:r>
      <w:r w:rsidR="00F963EE" w:rsidRPr="00F963EE">
        <w:rPr>
          <w:rFonts w:ascii="Arial" w:hAnsi="Arial" w:cs="Arial"/>
          <w:b/>
          <w:caps/>
          <w:shd w:val="clear" w:color="auto" w:fill="FFFFFF"/>
        </w:rPr>
        <w:t>Indian Institute of Technology Madras (IITM)</w:t>
      </w:r>
    </w:p>
    <w:p w14:paraId="4486CCF8" w14:textId="3D1A79E0"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041038" w:rsidRPr="00041038">
        <w:rPr>
          <w:rFonts w:ascii="Arial" w:hAnsi="Arial" w:cs="Arial"/>
          <w:b/>
          <w:lang w:eastAsia="zh-CN"/>
        </w:rPr>
        <w:t>Discussion on other aspects of AI/ML model and data</w:t>
      </w:r>
    </w:p>
    <w:p w14:paraId="02721FB4" w14:textId="2D787227"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B87619">
        <w:rPr>
          <w:rFonts w:ascii="Arial" w:hAnsi="Arial" w:cs="Arial"/>
          <w:b/>
          <w:kern w:val="2"/>
          <w:lang w:eastAsia="zh-CN"/>
        </w:rPr>
        <w:t xml:space="preserve"> and </w:t>
      </w:r>
      <w:r w:rsidR="004C21E8">
        <w:rPr>
          <w:rFonts w:ascii="Arial" w:hAnsi="Arial" w:cs="Arial"/>
          <w:b/>
          <w:kern w:val="2"/>
          <w:lang w:eastAsia="zh-CN"/>
        </w:rPr>
        <w:t>Decision</w:t>
      </w:r>
    </w:p>
    <w:p w14:paraId="6F36E9DF" w14:textId="77777777" w:rsidR="006B71B1" w:rsidRPr="00CF2EC6" w:rsidRDefault="006B71B1" w:rsidP="006B71B1"/>
    <w:p w14:paraId="696434DB" w14:textId="68FDA3FA" w:rsidR="0081174D" w:rsidRDefault="00797ED4" w:rsidP="0081174D">
      <w:pPr>
        <w:pStyle w:val="Heading1"/>
        <w:rPr>
          <w:rFonts w:ascii="Times New Roman" w:hAnsi="Times New Roman"/>
        </w:rPr>
      </w:pPr>
      <w:bookmarkStart w:id="0" w:name="_Ref129681832"/>
      <w:r w:rsidRPr="0081174D">
        <w:rPr>
          <w:rFonts w:ascii="Times New Roman" w:hAnsi="Times New Roman"/>
        </w:rPr>
        <w:t>Model transfer/</w:t>
      </w:r>
      <w:r w:rsidR="0081174D" w:rsidRPr="0081174D">
        <w:rPr>
          <w:rFonts w:ascii="Times New Roman" w:hAnsi="Times New Roman"/>
        </w:rPr>
        <w:t>delivery.</w:t>
      </w:r>
    </w:p>
    <w:p w14:paraId="494A629E" w14:textId="45A24A6E" w:rsidR="00216627" w:rsidRDefault="0081174D" w:rsidP="00307666">
      <w:pPr>
        <w:pStyle w:val="Heading1"/>
        <w:numPr>
          <w:ilvl w:val="0"/>
          <w:numId w:val="0"/>
        </w:numPr>
        <w:rPr>
          <w:rFonts w:eastAsiaTheme="minorHAnsi"/>
        </w:rPr>
      </w:pPr>
      <w:r w:rsidRPr="0081174D">
        <w:rPr>
          <w:rFonts w:ascii="Times New Roman" w:hAnsi="Times New Roman"/>
          <w:b w:val="0"/>
          <w:bCs w:val="0"/>
          <w:color w:val="000000"/>
          <w:sz w:val="22"/>
          <w:szCs w:val="22"/>
          <w:shd w:val="clear" w:color="auto" w:fill="FFFFFF"/>
        </w:rPr>
        <w:t>In</w:t>
      </w:r>
      <w:r w:rsidR="001B72F3">
        <w:rPr>
          <w:rFonts w:ascii="Times New Roman" w:hAnsi="Times New Roman"/>
          <w:b w:val="0"/>
          <w:bCs w:val="0"/>
          <w:color w:val="000000"/>
          <w:sz w:val="22"/>
          <w:szCs w:val="22"/>
          <w:shd w:val="clear" w:color="auto" w:fill="FFFFFF"/>
        </w:rPr>
        <w:t xml:space="preserve"> Rel-18 study item TR 38.843 “Study on AI/ML for NR Air </w:t>
      </w:r>
      <w:r w:rsidR="00D435E0">
        <w:rPr>
          <w:rFonts w:ascii="Times New Roman" w:hAnsi="Times New Roman"/>
          <w:b w:val="0"/>
          <w:bCs w:val="0"/>
          <w:color w:val="000000"/>
          <w:sz w:val="22"/>
          <w:szCs w:val="22"/>
          <w:shd w:val="clear" w:color="auto" w:fill="FFFFFF"/>
        </w:rPr>
        <w:t>Interface” [</w:t>
      </w:r>
      <w:r w:rsidR="00DE2A93">
        <w:rPr>
          <w:rFonts w:ascii="Times New Roman" w:hAnsi="Times New Roman"/>
          <w:b w:val="0"/>
          <w:bCs w:val="0"/>
          <w:color w:val="000000"/>
          <w:sz w:val="22"/>
          <w:szCs w:val="22"/>
          <w:shd w:val="clear" w:color="auto" w:fill="FFFFFF"/>
        </w:rPr>
        <w:t xml:space="preserve">1] </w:t>
      </w:r>
      <w:r w:rsidR="00CF2459">
        <w:rPr>
          <w:rFonts w:ascii="Times New Roman" w:hAnsi="Times New Roman"/>
          <w:b w:val="0"/>
          <w:bCs w:val="0"/>
          <w:color w:val="000000"/>
          <w:sz w:val="22"/>
          <w:szCs w:val="22"/>
          <w:shd w:val="clear" w:color="auto" w:fill="FFFFFF"/>
        </w:rPr>
        <w:t>\</w:t>
      </w:r>
      <w:r w:rsidR="00DE2A93">
        <w:rPr>
          <w:rFonts w:ascii="Times New Roman" w:hAnsi="Times New Roman"/>
          <w:b w:val="0"/>
          <w:bCs w:val="0"/>
          <w:color w:val="000000"/>
          <w:sz w:val="22"/>
          <w:szCs w:val="22"/>
          <w:shd w:val="clear" w:color="auto" w:fill="FFFFFF"/>
        </w:rPr>
        <w:t xml:space="preserve">, there </w:t>
      </w:r>
      <w:proofErr w:type="gramStart"/>
      <w:r w:rsidR="00DE2A93">
        <w:rPr>
          <w:rFonts w:ascii="Times New Roman" w:hAnsi="Times New Roman"/>
          <w:b w:val="0"/>
          <w:bCs w:val="0"/>
          <w:color w:val="000000"/>
          <w:sz w:val="22"/>
          <w:szCs w:val="22"/>
          <w:shd w:val="clear" w:color="auto" w:fill="FFFFFF"/>
        </w:rPr>
        <w:t>has</w:t>
      </w:r>
      <w:proofErr w:type="gramEnd"/>
      <w:r w:rsidR="00DE2A93">
        <w:rPr>
          <w:rFonts w:ascii="Times New Roman" w:hAnsi="Times New Roman"/>
          <w:b w:val="0"/>
          <w:bCs w:val="0"/>
          <w:color w:val="000000"/>
          <w:sz w:val="22"/>
          <w:szCs w:val="22"/>
          <w:shd w:val="clear" w:color="auto" w:fill="FFFFFF"/>
        </w:rPr>
        <w:t xml:space="preserve"> been various model transfer</w:t>
      </w:r>
      <w:r w:rsidR="003642F5">
        <w:rPr>
          <w:rFonts w:ascii="Times New Roman" w:hAnsi="Times New Roman"/>
          <w:b w:val="0"/>
          <w:bCs w:val="0"/>
          <w:color w:val="000000"/>
          <w:sz w:val="22"/>
          <w:szCs w:val="22"/>
          <w:shd w:val="clear" w:color="auto" w:fill="FFFFFF"/>
        </w:rPr>
        <w:t>/</w:t>
      </w:r>
      <w:r w:rsidR="00216627">
        <w:rPr>
          <w:rFonts w:ascii="Times New Roman" w:hAnsi="Times New Roman"/>
          <w:b w:val="0"/>
          <w:bCs w:val="0"/>
          <w:color w:val="000000"/>
          <w:sz w:val="22"/>
          <w:szCs w:val="22"/>
          <w:shd w:val="clear" w:color="auto" w:fill="FFFFFF"/>
        </w:rPr>
        <w:t>delivery options has been discussed and concluded</w:t>
      </w:r>
      <w:r w:rsidR="00E96305">
        <w:rPr>
          <w:rFonts w:ascii="Times New Roman" w:hAnsi="Times New Roman"/>
          <w:b w:val="0"/>
          <w:bCs w:val="0"/>
          <w:color w:val="000000"/>
          <w:sz w:val="22"/>
          <w:szCs w:val="22"/>
          <w:shd w:val="clear" w:color="auto" w:fill="FFFFFF"/>
        </w:rPr>
        <w:t xml:space="preserve"> based on </w:t>
      </w:r>
      <w:r w:rsidR="004F4133">
        <w:rPr>
          <w:rFonts w:ascii="Times New Roman" w:hAnsi="Times New Roman"/>
          <w:b w:val="0"/>
          <w:bCs w:val="0"/>
          <w:color w:val="000000"/>
          <w:sz w:val="22"/>
          <w:szCs w:val="22"/>
          <w:shd w:val="clear" w:color="auto" w:fill="FFFFFF"/>
        </w:rPr>
        <w:t xml:space="preserve">Model storage location and training </w:t>
      </w:r>
      <w:r w:rsidR="004F4133">
        <w:rPr>
          <w:rFonts w:ascii="Times New Roman" w:hAnsi="Times New Roman"/>
          <w:b w:val="0"/>
          <w:bCs w:val="0"/>
          <w:color w:val="000000"/>
          <w:sz w:val="22"/>
          <w:szCs w:val="22"/>
          <w:shd w:val="clear" w:color="auto" w:fill="FFFFFF"/>
        </w:rPr>
        <w:lastRenderedPageBreak/>
        <w:t xml:space="preserve">location. </w:t>
      </w:r>
      <w:r w:rsidR="00307666">
        <w:rPr>
          <w:rFonts w:ascii="Times New Roman" w:hAnsi="Times New Roman"/>
          <w:b w:val="0"/>
          <w:bCs w:val="0"/>
          <w:color w:val="000000"/>
          <w:sz w:val="22"/>
          <w:szCs w:val="22"/>
          <w:shd w:val="clear" w:color="auto" w:fill="FFFFFF"/>
        </w:rPr>
        <w:t>Following</w:t>
      </w:r>
      <w:r w:rsidR="00216627" w:rsidRPr="00307666">
        <w:rPr>
          <w:rFonts w:ascii="Times New Roman" w:hAnsi="Times New Roman"/>
          <w:b w:val="0"/>
          <w:bCs w:val="0"/>
          <w:color w:val="000000"/>
          <w:sz w:val="22"/>
          <w:szCs w:val="22"/>
          <w:shd w:val="clear" w:color="auto" w:fill="FFFFFF"/>
        </w:rPr>
        <w:t xml:space="preserve"> </w:t>
      </w:r>
      <w:proofErr w:type="gramStart"/>
      <w:r w:rsidR="00216627" w:rsidRPr="00307666">
        <w:rPr>
          <w:rFonts w:ascii="Times New Roman" w:hAnsi="Times New Roman"/>
          <w:b w:val="0"/>
          <w:bCs w:val="0"/>
          <w:color w:val="000000"/>
          <w:sz w:val="22"/>
          <w:szCs w:val="22"/>
          <w:shd w:val="clear" w:color="auto" w:fill="FFFFFF"/>
        </w:rPr>
        <w:t>table</w:t>
      </w:r>
      <w:proofErr w:type="gramEnd"/>
      <w:r w:rsidR="00216627" w:rsidRPr="00307666">
        <w:rPr>
          <w:rFonts w:ascii="Times New Roman" w:hAnsi="Times New Roman"/>
          <w:b w:val="0"/>
          <w:bCs w:val="0"/>
          <w:color w:val="000000"/>
          <w:sz w:val="22"/>
          <w:szCs w:val="22"/>
          <w:shd w:val="clear" w:color="auto" w:fill="FFFFFF"/>
        </w:rPr>
        <w:t xml:space="preserve"> </w:t>
      </w:r>
      <w:r w:rsidR="00676F1B">
        <w:rPr>
          <w:rFonts w:ascii="Times New Roman" w:hAnsi="Times New Roman"/>
          <w:b w:val="0"/>
          <w:bCs w:val="0"/>
          <w:color w:val="000000"/>
          <w:sz w:val="22"/>
          <w:szCs w:val="22"/>
          <w:shd w:val="clear" w:color="auto" w:fill="FFFFFF"/>
        </w:rPr>
        <w:t xml:space="preserve">no </w:t>
      </w:r>
      <w:r w:rsidR="00216627" w:rsidRPr="00307666">
        <w:rPr>
          <w:rFonts w:ascii="Times New Roman" w:hAnsi="Times New Roman"/>
          <w:b w:val="0"/>
          <w:bCs w:val="0"/>
          <w:color w:val="000000"/>
          <w:sz w:val="22"/>
          <w:szCs w:val="22"/>
          <w:shd w:val="clear" w:color="auto" w:fill="FFFFFF"/>
        </w:rPr>
        <w:t>4.3-1 in TR 38.843 identified the entities that will be used as training location and model storage location for UE side and UE part models.</w:t>
      </w:r>
      <w:r w:rsidR="00216627">
        <w:t xml:space="preserve"> </w:t>
      </w:r>
    </w:p>
    <w:tbl>
      <w:tblPr>
        <w:tblStyle w:val="TableGrid"/>
        <w:tblW w:w="0" w:type="auto"/>
        <w:tblLook w:val="04A0" w:firstRow="1" w:lastRow="0" w:firstColumn="1" w:lastColumn="0" w:noHBand="0" w:noVBand="1"/>
      </w:tblPr>
      <w:tblGrid>
        <w:gridCol w:w="9307"/>
      </w:tblGrid>
      <w:tr w:rsidR="00216627" w14:paraId="5E385B11" w14:textId="77777777" w:rsidTr="00216627">
        <w:tc>
          <w:tcPr>
            <w:tcW w:w="9629" w:type="dxa"/>
            <w:tcBorders>
              <w:top w:val="single" w:sz="4" w:space="0" w:color="auto"/>
              <w:left w:val="single" w:sz="4" w:space="0" w:color="auto"/>
              <w:bottom w:val="single" w:sz="4" w:space="0" w:color="auto"/>
              <w:right w:val="single" w:sz="4" w:space="0" w:color="auto"/>
            </w:tcBorders>
          </w:tcPr>
          <w:p w14:paraId="45B61EB1" w14:textId="77777777" w:rsidR="00216627" w:rsidRDefault="00216627">
            <w:pPr>
              <w:pStyle w:val="title2"/>
              <w:numPr>
                <w:ilvl w:val="0"/>
                <w:numId w:val="0"/>
              </w:numPr>
              <w:spacing w:before="0" w:after="0"/>
              <w:ind w:left="709" w:hanging="567"/>
              <w:rPr>
                <w:lang w:val="en-US"/>
              </w:rPr>
            </w:pPr>
            <w:r>
              <w:t>4.3 Collaboration levels</w:t>
            </w:r>
          </w:p>
          <w:p w14:paraId="76C4373A" w14:textId="77777777" w:rsidR="00216627" w:rsidRDefault="00216627">
            <w:pPr>
              <w:spacing w:after="0"/>
            </w:pPr>
            <w:r>
              <w:t>…..</w:t>
            </w:r>
          </w:p>
          <w:p w14:paraId="60879E7C" w14:textId="77777777" w:rsidR="00216627" w:rsidRDefault="00216627">
            <w:pPr>
              <w:spacing w:after="0"/>
              <w:rPr>
                <w:bCs/>
              </w:rPr>
            </w:pPr>
          </w:p>
          <w:p w14:paraId="4DD7E2F9" w14:textId="77777777" w:rsidR="00216627" w:rsidRDefault="00216627">
            <w:pPr>
              <w:pStyle w:val="TH"/>
              <w:keepNext w:val="0"/>
              <w:keepLines w:val="0"/>
              <w:spacing w:before="0" w:after="0"/>
              <w:rPr>
                <w:lang w:val="en-US" w:bidi="ar-SA"/>
              </w:rPr>
            </w:pPr>
            <w:r>
              <w:rPr>
                <w:lang w:val="en-US" w:bidi="ar-SA"/>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592"/>
              <w:gridCol w:w="2057"/>
              <w:gridCol w:w="2753"/>
            </w:tblGrid>
            <w:tr w:rsidR="00216627" w14:paraId="5D2C4B75" w14:textId="77777777">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2B41D2" w14:textId="77777777" w:rsidR="00216627" w:rsidRDefault="00216627">
                  <w:pPr>
                    <w:spacing w:after="0"/>
                    <w:rPr>
                      <w:rFonts w:ascii="Arial" w:hAnsi="Arial" w:cs="Arial"/>
                      <w:b/>
                      <w:sz w:val="18"/>
                      <w:szCs w:val="18"/>
                    </w:rPr>
                  </w:pPr>
                  <w:r>
                    <w:rPr>
                      <w:rFonts w:ascii="Arial" w:hAnsi="Arial" w:cs="Arial"/>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890D8D" w14:textId="77777777" w:rsidR="00216627" w:rsidRDefault="00216627">
                  <w:pPr>
                    <w:spacing w:after="0"/>
                    <w:rPr>
                      <w:rFonts w:ascii="Arial" w:hAnsi="Arial" w:cs="Arial"/>
                      <w:b/>
                      <w:sz w:val="18"/>
                      <w:szCs w:val="18"/>
                    </w:rPr>
                  </w:pPr>
                  <w:r>
                    <w:rPr>
                      <w:rFonts w:ascii="Arial" w:hAnsi="Arial" w:cs="Arial"/>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9A23C" w14:textId="77777777" w:rsidR="00216627" w:rsidRDefault="00216627">
                  <w:pPr>
                    <w:spacing w:after="0"/>
                    <w:rPr>
                      <w:rFonts w:ascii="Arial" w:hAnsi="Arial" w:cs="Arial"/>
                      <w:b/>
                      <w:sz w:val="18"/>
                      <w:szCs w:val="18"/>
                    </w:rPr>
                  </w:pPr>
                  <w:r>
                    <w:rPr>
                      <w:rFonts w:ascii="Arial" w:hAnsi="Arial" w:cs="Arial"/>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17A44" w14:textId="77777777" w:rsidR="00216627" w:rsidRDefault="00216627">
                  <w:pPr>
                    <w:spacing w:after="0"/>
                    <w:rPr>
                      <w:rFonts w:ascii="Arial" w:hAnsi="Arial" w:cs="Arial"/>
                      <w:b/>
                      <w:sz w:val="18"/>
                      <w:szCs w:val="18"/>
                    </w:rPr>
                  </w:pPr>
                  <w:r>
                    <w:rPr>
                      <w:rFonts w:ascii="Arial" w:hAnsi="Arial" w:cs="Arial"/>
                      <w:b/>
                      <w:sz w:val="18"/>
                      <w:szCs w:val="18"/>
                    </w:rPr>
                    <w:t>Training location</w:t>
                  </w:r>
                </w:p>
              </w:tc>
            </w:tr>
            <w:tr w:rsidR="00216627" w14:paraId="5FEAD679" w14:textId="77777777">
              <w:tc>
                <w:tcPr>
                  <w:tcW w:w="683" w:type="dxa"/>
                  <w:tcBorders>
                    <w:top w:val="single" w:sz="4" w:space="0" w:color="auto"/>
                    <w:left w:val="single" w:sz="4" w:space="0" w:color="auto"/>
                    <w:bottom w:val="single" w:sz="4" w:space="0" w:color="auto"/>
                    <w:right w:val="single" w:sz="4" w:space="0" w:color="auto"/>
                  </w:tcBorders>
                  <w:hideMark/>
                </w:tcPr>
                <w:p w14:paraId="0757BB1F" w14:textId="77777777" w:rsidR="00216627" w:rsidRDefault="00216627">
                  <w:pPr>
                    <w:spacing w:after="0"/>
                    <w:rPr>
                      <w:rFonts w:ascii="Arial" w:hAnsi="Arial" w:cs="Arial"/>
                      <w:b/>
                      <w:sz w:val="18"/>
                      <w:szCs w:val="18"/>
                    </w:rPr>
                  </w:pPr>
                  <w:r>
                    <w:rPr>
                      <w:rFonts w:ascii="Arial" w:hAnsi="Arial" w:cs="Arial"/>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4BB25227" w14:textId="77777777" w:rsidR="00216627" w:rsidRDefault="00216627">
                  <w:pPr>
                    <w:spacing w:after="0"/>
                    <w:rPr>
                      <w:rFonts w:ascii="Arial" w:hAnsi="Arial" w:cs="Arial"/>
                      <w:sz w:val="18"/>
                      <w:szCs w:val="18"/>
                    </w:rPr>
                  </w:pPr>
                  <w:r>
                    <w:rPr>
                      <w:rFonts w:ascii="Arial" w:hAnsi="Arial" w:cs="Arial"/>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13067D5C" w14:textId="77777777" w:rsidR="00216627" w:rsidRDefault="00216627">
                  <w:pPr>
                    <w:spacing w:after="0"/>
                    <w:rPr>
                      <w:rFonts w:ascii="Arial" w:hAnsi="Arial" w:cs="Arial"/>
                      <w:sz w:val="18"/>
                      <w:szCs w:val="18"/>
                    </w:rPr>
                  </w:pPr>
                  <w:r>
                    <w:rPr>
                      <w:rFonts w:ascii="Arial" w:hAnsi="Arial" w:cs="Arial"/>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7B03E811" w14:textId="77777777" w:rsidR="00216627" w:rsidRDefault="00216627">
                  <w:pPr>
                    <w:spacing w:after="0"/>
                    <w:rPr>
                      <w:rFonts w:ascii="Arial" w:hAnsi="Arial" w:cs="Arial"/>
                      <w:sz w:val="18"/>
                      <w:szCs w:val="18"/>
                    </w:rPr>
                  </w:pPr>
                  <w:r>
                    <w:rPr>
                      <w:rFonts w:ascii="Arial" w:hAnsi="Arial" w:cs="Arial"/>
                      <w:sz w:val="18"/>
                      <w:szCs w:val="18"/>
                    </w:rPr>
                    <w:t>UE-side / NW-side / neutral site</w:t>
                  </w:r>
                </w:p>
              </w:tc>
            </w:tr>
            <w:tr w:rsidR="00216627" w14:paraId="0A7AD76E" w14:textId="77777777">
              <w:tc>
                <w:tcPr>
                  <w:tcW w:w="683" w:type="dxa"/>
                  <w:tcBorders>
                    <w:top w:val="single" w:sz="4" w:space="0" w:color="auto"/>
                    <w:left w:val="single" w:sz="4" w:space="0" w:color="auto"/>
                    <w:bottom w:val="single" w:sz="4" w:space="0" w:color="auto"/>
                    <w:right w:val="single" w:sz="4" w:space="0" w:color="auto"/>
                  </w:tcBorders>
                  <w:hideMark/>
                </w:tcPr>
                <w:p w14:paraId="4F32DB5D" w14:textId="77777777" w:rsidR="00216627" w:rsidRDefault="00216627">
                  <w:pPr>
                    <w:spacing w:after="0"/>
                    <w:rPr>
                      <w:rFonts w:ascii="Arial" w:hAnsi="Arial" w:cs="Arial"/>
                      <w:b/>
                      <w:sz w:val="18"/>
                      <w:szCs w:val="18"/>
                    </w:rPr>
                  </w:pPr>
                  <w:r>
                    <w:rPr>
                      <w:rFonts w:ascii="Arial" w:hAnsi="Arial" w:cs="Arial"/>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6D165ED7" w14:textId="77777777" w:rsidR="00216627" w:rsidRDefault="00216627">
                  <w:pPr>
                    <w:spacing w:after="0"/>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0E415911"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C02977F" w14:textId="77777777" w:rsidR="00216627" w:rsidRDefault="00216627">
                  <w:pPr>
                    <w:spacing w:after="0"/>
                    <w:rPr>
                      <w:rFonts w:ascii="Arial" w:hAnsi="Arial" w:cs="Arial"/>
                      <w:sz w:val="18"/>
                      <w:szCs w:val="18"/>
                    </w:rPr>
                  </w:pPr>
                  <w:r>
                    <w:rPr>
                      <w:rFonts w:ascii="Arial" w:hAnsi="Arial" w:cs="Arial"/>
                      <w:sz w:val="18"/>
                      <w:szCs w:val="18"/>
                    </w:rPr>
                    <w:t>UE-side / neutral site</w:t>
                  </w:r>
                </w:p>
              </w:tc>
            </w:tr>
            <w:tr w:rsidR="00216627" w14:paraId="74B2C26C" w14:textId="77777777">
              <w:tc>
                <w:tcPr>
                  <w:tcW w:w="683" w:type="dxa"/>
                  <w:tcBorders>
                    <w:top w:val="single" w:sz="4" w:space="0" w:color="auto"/>
                    <w:left w:val="single" w:sz="4" w:space="0" w:color="auto"/>
                    <w:bottom w:val="single" w:sz="4" w:space="0" w:color="auto"/>
                    <w:right w:val="single" w:sz="4" w:space="0" w:color="auto"/>
                  </w:tcBorders>
                  <w:hideMark/>
                </w:tcPr>
                <w:p w14:paraId="25A746D8" w14:textId="77777777" w:rsidR="00216627" w:rsidRDefault="00216627">
                  <w:pPr>
                    <w:spacing w:after="0"/>
                    <w:rPr>
                      <w:rFonts w:ascii="Arial" w:hAnsi="Arial" w:cs="Arial"/>
                      <w:b/>
                      <w:sz w:val="18"/>
                      <w:szCs w:val="18"/>
                    </w:rPr>
                  </w:pPr>
                  <w:r>
                    <w:rPr>
                      <w:rFonts w:ascii="Arial" w:hAnsi="Arial" w:cs="Arial"/>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1D558292" w14:textId="77777777" w:rsidR="00216627" w:rsidRDefault="00216627">
                  <w:pPr>
                    <w:spacing w:after="0"/>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747ED40E"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409A260E" w14:textId="77777777" w:rsidR="00216627" w:rsidRDefault="00216627">
                  <w:pPr>
                    <w:spacing w:after="0"/>
                    <w:rPr>
                      <w:rFonts w:ascii="Arial" w:hAnsi="Arial" w:cs="Arial"/>
                      <w:sz w:val="18"/>
                      <w:szCs w:val="18"/>
                    </w:rPr>
                  </w:pPr>
                  <w:r>
                    <w:rPr>
                      <w:rFonts w:ascii="Arial" w:hAnsi="Arial" w:cs="Arial"/>
                      <w:sz w:val="18"/>
                      <w:szCs w:val="18"/>
                    </w:rPr>
                    <w:t>NW-side</w:t>
                  </w:r>
                </w:p>
              </w:tc>
            </w:tr>
            <w:tr w:rsidR="00216627" w14:paraId="293276F3" w14:textId="77777777">
              <w:tc>
                <w:tcPr>
                  <w:tcW w:w="683" w:type="dxa"/>
                  <w:tcBorders>
                    <w:top w:val="single" w:sz="4" w:space="0" w:color="auto"/>
                    <w:left w:val="single" w:sz="4" w:space="0" w:color="auto"/>
                    <w:bottom w:val="single" w:sz="4" w:space="0" w:color="auto"/>
                    <w:right w:val="single" w:sz="4" w:space="0" w:color="auto"/>
                  </w:tcBorders>
                  <w:hideMark/>
                </w:tcPr>
                <w:p w14:paraId="08D99330" w14:textId="77777777" w:rsidR="00216627" w:rsidRDefault="00216627">
                  <w:pPr>
                    <w:spacing w:after="0"/>
                    <w:rPr>
                      <w:rFonts w:ascii="Arial" w:hAnsi="Arial" w:cs="Arial"/>
                      <w:b/>
                      <w:sz w:val="18"/>
                      <w:szCs w:val="18"/>
                    </w:rPr>
                  </w:pPr>
                  <w:r>
                    <w:rPr>
                      <w:rFonts w:ascii="Arial" w:hAnsi="Arial" w:cs="Arial"/>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1DF045EC" w14:textId="77777777" w:rsidR="00216627" w:rsidRDefault="00216627">
                  <w:pPr>
                    <w:spacing w:after="0"/>
                    <w:rPr>
                      <w:rFonts w:ascii="Arial" w:hAnsi="Arial" w:cs="Arial"/>
                      <w:sz w:val="18"/>
                      <w:szCs w:val="18"/>
                    </w:rPr>
                  </w:pPr>
                  <w:r>
                    <w:rPr>
                      <w:rFonts w:ascii="Arial" w:hAnsi="Arial" w:cs="Arial"/>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25B72C07"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F20D258" w14:textId="77777777" w:rsidR="00216627" w:rsidRDefault="00216627">
                  <w:pPr>
                    <w:spacing w:after="0"/>
                    <w:rPr>
                      <w:rFonts w:ascii="Arial" w:hAnsi="Arial" w:cs="Arial"/>
                      <w:sz w:val="18"/>
                      <w:szCs w:val="18"/>
                    </w:rPr>
                  </w:pPr>
                  <w:r>
                    <w:rPr>
                      <w:rFonts w:ascii="Arial" w:hAnsi="Arial" w:cs="Arial"/>
                      <w:sz w:val="18"/>
                      <w:szCs w:val="18"/>
                    </w:rPr>
                    <w:t>UE-side / neutral site</w:t>
                  </w:r>
                </w:p>
              </w:tc>
            </w:tr>
            <w:tr w:rsidR="00216627" w14:paraId="1F8D02A3" w14:textId="77777777">
              <w:tc>
                <w:tcPr>
                  <w:tcW w:w="683" w:type="dxa"/>
                  <w:tcBorders>
                    <w:top w:val="single" w:sz="4" w:space="0" w:color="auto"/>
                    <w:left w:val="single" w:sz="4" w:space="0" w:color="auto"/>
                    <w:bottom w:val="single" w:sz="4" w:space="0" w:color="auto"/>
                    <w:right w:val="single" w:sz="4" w:space="0" w:color="auto"/>
                  </w:tcBorders>
                  <w:hideMark/>
                </w:tcPr>
                <w:p w14:paraId="100A2138" w14:textId="77777777" w:rsidR="00216627" w:rsidRDefault="00216627">
                  <w:pPr>
                    <w:spacing w:after="0"/>
                    <w:rPr>
                      <w:rFonts w:ascii="Arial" w:hAnsi="Arial" w:cs="Arial"/>
                      <w:b/>
                      <w:sz w:val="18"/>
                      <w:szCs w:val="18"/>
                    </w:rPr>
                  </w:pPr>
                  <w:r>
                    <w:rPr>
                      <w:rFonts w:ascii="Arial" w:hAnsi="Arial" w:cs="Arial"/>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6FA92C1F" w14:textId="77777777" w:rsidR="00216627" w:rsidRDefault="00216627">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80E85BE"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02D93D3" w14:textId="77777777" w:rsidR="00216627" w:rsidRDefault="00216627">
                  <w:pPr>
                    <w:spacing w:after="0"/>
                    <w:rPr>
                      <w:rFonts w:ascii="Arial" w:hAnsi="Arial" w:cs="Arial"/>
                      <w:sz w:val="18"/>
                      <w:szCs w:val="18"/>
                    </w:rPr>
                  </w:pPr>
                  <w:r>
                    <w:rPr>
                      <w:rFonts w:ascii="Arial" w:hAnsi="Arial" w:cs="Arial"/>
                      <w:sz w:val="18"/>
                      <w:szCs w:val="18"/>
                    </w:rPr>
                    <w:t>NW-side</w:t>
                  </w:r>
                </w:p>
              </w:tc>
            </w:tr>
            <w:tr w:rsidR="00216627" w14:paraId="6C70CB8D" w14:textId="77777777">
              <w:tc>
                <w:tcPr>
                  <w:tcW w:w="683" w:type="dxa"/>
                  <w:tcBorders>
                    <w:top w:val="single" w:sz="4" w:space="0" w:color="auto"/>
                    <w:left w:val="single" w:sz="4" w:space="0" w:color="auto"/>
                    <w:bottom w:val="single" w:sz="4" w:space="0" w:color="auto"/>
                    <w:right w:val="single" w:sz="4" w:space="0" w:color="auto"/>
                  </w:tcBorders>
                  <w:hideMark/>
                </w:tcPr>
                <w:p w14:paraId="7FAAD9CA" w14:textId="77777777" w:rsidR="00216627" w:rsidRDefault="00216627">
                  <w:pPr>
                    <w:spacing w:after="0"/>
                    <w:rPr>
                      <w:rFonts w:ascii="Arial" w:hAnsi="Arial" w:cs="Arial"/>
                      <w:b/>
                      <w:sz w:val="18"/>
                      <w:szCs w:val="18"/>
                    </w:rPr>
                  </w:pPr>
                  <w:r>
                    <w:rPr>
                      <w:rFonts w:ascii="Arial" w:hAnsi="Arial" w:cs="Arial"/>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58720B86" w14:textId="77777777" w:rsidR="00216627" w:rsidRDefault="00216627">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2A30F84F"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3B2C65E" w14:textId="77777777" w:rsidR="00216627" w:rsidRDefault="00216627">
                  <w:pPr>
                    <w:spacing w:after="0"/>
                    <w:rPr>
                      <w:rFonts w:ascii="Arial" w:hAnsi="Arial" w:cs="Arial"/>
                      <w:sz w:val="18"/>
                      <w:szCs w:val="18"/>
                    </w:rPr>
                  </w:pPr>
                  <w:r>
                    <w:rPr>
                      <w:rFonts w:ascii="Arial" w:hAnsi="Arial" w:cs="Arial"/>
                      <w:sz w:val="18"/>
                      <w:szCs w:val="18"/>
                    </w:rPr>
                    <w:t>NW-side</w:t>
                  </w:r>
                </w:p>
              </w:tc>
            </w:tr>
            <w:tr w:rsidR="00216627" w14:paraId="676FE06A" w14:textId="77777777">
              <w:tc>
                <w:tcPr>
                  <w:tcW w:w="9684" w:type="dxa"/>
                  <w:gridSpan w:val="4"/>
                  <w:tcBorders>
                    <w:top w:val="single" w:sz="4" w:space="0" w:color="auto"/>
                    <w:left w:val="single" w:sz="4" w:space="0" w:color="auto"/>
                    <w:bottom w:val="single" w:sz="4" w:space="0" w:color="auto"/>
                    <w:right w:val="single" w:sz="4" w:space="0" w:color="auto"/>
                  </w:tcBorders>
                  <w:hideMark/>
                </w:tcPr>
                <w:p w14:paraId="3E3DE466" w14:textId="3F679A90" w:rsidR="00216627" w:rsidRDefault="00216627">
                  <w:pPr>
                    <w:pStyle w:val="TAN"/>
                    <w:rPr>
                      <w:szCs w:val="20"/>
                      <w:lang w:val="en-US" w:bidi="ar-SA"/>
                    </w:rPr>
                  </w:pPr>
                  <w:r>
                    <w:rPr>
                      <w:lang w:val="en-US" w:bidi="ar-SA"/>
                    </w:rPr>
                    <w:t>Note:</w:t>
                  </w:r>
                  <w:r>
                    <w:rPr>
                      <w:lang w:val="en-US" w:bidi="ar-SA"/>
                    </w:rPr>
                    <w:tab/>
                    <w:t xml:space="preserve">The definition of various Cases is only for the purpose of facilitating discussion and does not imply applicability, feasibility, entity mapping, architecture, </w:t>
                  </w:r>
                  <w:r w:rsidR="00CC6FC5">
                    <w:rPr>
                      <w:lang w:val="en-US" w:bidi="ar-SA"/>
                    </w:rPr>
                    <w:t>signaling</w:t>
                  </w:r>
                  <w:r>
                    <w:rPr>
                      <w:lang w:val="en-US" w:bidi="ar-SA"/>
                    </w:rPr>
                    <w:t xml:space="preserve"> nor any prioritization.</w:t>
                  </w:r>
                </w:p>
              </w:tc>
            </w:tr>
          </w:tbl>
          <w:p w14:paraId="4A0127A9" w14:textId="77777777" w:rsidR="00216627" w:rsidRDefault="00216627">
            <w:pPr>
              <w:spacing w:after="0"/>
              <w:rPr>
                <w:rFonts w:asciiTheme="minorHAnsi" w:eastAsiaTheme="minorHAnsi" w:hAnsiTheme="minorHAnsi" w:cstheme="minorBidi"/>
                <w:kern w:val="2"/>
                <w:sz w:val="22"/>
                <w14:ligatures w14:val="standardContextual"/>
              </w:rPr>
            </w:pPr>
          </w:p>
          <w:p w14:paraId="295B607A" w14:textId="77777777" w:rsidR="00216627" w:rsidRDefault="00216627">
            <w:pPr>
              <w:spacing w:after="0"/>
            </w:pPr>
            <w:r>
              <w:t>When a model of a known structure at UE (e.g., Case z4) is transferred from the Network, the new model being identified (e.g., via Type B2) has the same structure as a previously identified model at the Network and UE.</w:t>
            </w:r>
          </w:p>
          <w:p w14:paraId="3190F93E" w14:textId="77777777" w:rsidR="00216627" w:rsidRDefault="00216627">
            <w:pPr>
              <w:spacing w:after="0"/>
            </w:pPr>
          </w:p>
          <w:p w14:paraId="21B69FF5" w14:textId="77777777" w:rsidR="00216627" w:rsidRDefault="00216627">
            <w:pPr>
              <w:spacing w:after="0"/>
            </w:pPr>
            <w:r>
              <w:t>For model delivery/transfer to UE (for UE-side models and UE-part of two-sided models):</w:t>
            </w:r>
          </w:p>
          <w:p w14:paraId="76234B13" w14:textId="77777777" w:rsidR="00216627" w:rsidRDefault="00216627" w:rsidP="00216627">
            <w:pPr>
              <w:pStyle w:val="ListParagraph"/>
              <w:numPr>
                <w:ilvl w:val="0"/>
                <w:numId w:val="8"/>
              </w:numPr>
              <w:spacing w:after="0" w:line="256" w:lineRule="auto"/>
              <w:rPr>
                <w:lang w:val="en-US"/>
              </w:rPr>
            </w:pPr>
            <w:r>
              <w:rPr>
                <w:lang w:val="en-US"/>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3040646" w14:textId="77777777" w:rsidR="00216627" w:rsidRDefault="00216627" w:rsidP="00216627">
            <w:pPr>
              <w:pStyle w:val="ListParagraph"/>
              <w:numPr>
                <w:ilvl w:val="0"/>
                <w:numId w:val="8"/>
              </w:numPr>
              <w:spacing w:after="0" w:line="256" w:lineRule="auto"/>
              <w:rPr>
                <w:lang w:val="en-US"/>
              </w:rPr>
            </w:pPr>
            <w:r>
              <w:rPr>
                <w:lang w:val="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C717457" w14:textId="77777777" w:rsidR="00216627" w:rsidRDefault="00216627" w:rsidP="00216627">
            <w:pPr>
              <w:pStyle w:val="ListParagraph"/>
              <w:numPr>
                <w:ilvl w:val="0"/>
                <w:numId w:val="8"/>
              </w:numPr>
              <w:spacing w:after="0" w:line="256" w:lineRule="auto"/>
              <w:rPr>
                <w:lang w:val="en-US"/>
              </w:rPr>
            </w:pPr>
            <w:r>
              <w:rPr>
                <w:lang w:val="en-US"/>
              </w:rPr>
              <w:t>Model transfer/delivery of an unknown structure at UE has more challenges related to feasibility (e.g. UE implementation feasibility) compared to delivery/transfer of a known structure at UE.</w:t>
            </w:r>
          </w:p>
          <w:p w14:paraId="7788D6F6" w14:textId="77777777" w:rsidR="00216627" w:rsidRDefault="00216627" w:rsidP="00216627">
            <w:pPr>
              <w:pStyle w:val="ListParagraph"/>
              <w:numPr>
                <w:ilvl w:val="0"/>
                <w:numId w:val="8"/>
              </w:numPr>
              <w:spacing w:after="0" w:line="256" w:lineRule="auto"/>
              <w:rPr>
                <w:lang w:val="en-US"/>
              </w:rPr>
            </w:pPr>
            <w:r>
              <w:rPr>
                <w:lang w:val="en-US"/>
              </w:rPr>
              <w:t>For model trained at network side, Case y (w/ NW-side training) and Case z2 may incur the burden of offline cross-vendor collaboration such as sending a model to the UE-side and/or compiling a model.</w:t>
            </w:r>
          </w:p>
          <w:p w14:paraId="57ABA5C2" w14:textId="77777777" w:rsidR="00216627" w:rsidRDefault="00216627" w:rsidP="00216627">
            <w:pPr>
              <w:pStyle w:val="ListParagraph"/>
              <w:numPr>
                <w:ilvl w:val="0"/>
                <w:numId w:val="8"/>
              </w:numPr>
              <w:spacing w:after="0" w:line="256" w:lineRule="auto"/>
              <w:rPr>
                <w:lang w:val="en-US"/>
              </w:rPr>
            </w:pPr>
            <w:r>
              <w:rPr>
                <w:lang w:val="en-US"/>
              </w:rPr>
              <w:t xml:space="preserve">For </w:t>
            </w:r>
            <w:proofErr w:type="gramStart"/>
            <w:r>
              <w:rPr>
                <w:lang w:val="en-US"/>
              </w:rPr>
              <w:t>model</w:t>
            </w:r>
            <w:proofErr w:type="gramEnd"/>
            <w:r>
              <w:rPr>
                <w:lang w:val="en-US"/>
              </w:rPr>
              <w:t xml:space="preserve"> trained at UE side/neutral site, Case z1 and Case z3 may incur the burden of offline cross-vendor collaboration to send the trained model from the UE-side to the network, compared to Case y (w/ UE-side training) which does not have such burden.</w:t>
            </w:r>
          </w:p>
          <w:p w14:paraId="6F02F032" w14:textId="77777777" w:rsidR="00216627" w:rsidRDefault="00216627" w:rsidP="00216627">
            <w:pPr>
              <w:pStyle w:val="ListParagraph"/>
              <w:numPr>
                <w:ilvl w:val="0"/>
                <w:numId w:val="8"/>
              </w:numPr>
              <w:spacing w:after="0" w:line="256" w:lineRule="auto"/>
              <w:rPr>
                <w:lang w:val="en-US"/>
              </w:rPr>
            </w:pPr>
            <w:r>
              <w:rPr>
                <w:lang w:val="en-US"/>
              </w:rPr>
              <w:t>Model storage at the 3GPP network, compared to storing the model outside the 3GPP network, may come with 3GPP network side burden on model maintenance/storage.</w:t>
            </w:r>
          </w:p>
          <w:p w14:paraId="5EC59D82" w14:textId="77777777" w:rsidR="00216627" w:rsidRDefault="00216627" w:rsidP="00216627">
            <w:pPr>
              <w:pStyle w:val="ListParagraph"/>
              <w:numPr>
                <w:ilvl w:val="0"/>
                <w:numId w:val="8"/>
              </w:numPr>
              <w:spacing w:after="0" w:line="256" w:lineRule="auto"/>
              <w:rPr>
                <w:lang w:val="en-US"/>
              </w:rPr>
            </w:pPr>
            <w:r>
              <w:rPr>
                <w:lang w:val="en-US"/>
              </w:rPr>
              <w:t>Proprietary design disclosure concern may arise from model training and/or model storage at the network side compared to other cases (such as case y with UE side training) which does not have such issue.</w:t>
            </w:r>
          </w:p>
        </w:tc>
      </w:tr>
    </w:tbl>
    <w:p w14:paraId="5519AC38" w14:textId="77777777" w:rsidR="007B22B9" w:rsidRDefault="0081174D" w:rsidP="0081174D">
      <w:pPr>
        <w:pStyle w:val="Heading1"/>
        <w:numPr>
          <w:ilvl w:val="0"/>
          <w:numId w:val="0"/>
        </w:numPr>
        <w:rPr>
          <w:rFonts w:ascii="Times New Roman" w:hAnsi="Times New Roman"/>
          <w:b w:val="0"/>
          <w:bCs w:val="0"/>
          <w:color w:val="000000"/>
          <w:sz w:val="22"/>
          <w:szCs w:val="22"/>
          <w:shd w:val="clear" w:color="auto" w:fill="FFFFFF"/>
        </w:rPr>
      </w:pPr>
      <w:r w:rsidRPr="0081174D">
        <w:rPr>
          <w:rFonts w:ascii="Times New Roman" w:hAnsi="Times New Roman"/>
          <w:b w:val="0"/>
          <w:bCs w:val="0"/>
          <w:color w:val="000000"/>
          <w:sz w:val="22"/>
          <w:szCs w:val="22"/>
          <w:shd w:val="clear" w:color="auto" w:fill="FFFFFF"/>
        </w:rPr>
        <w:t xml:space="preserve"> </w:t>
      </w:r>
    </w:p>
    <w:p w14:paraId="56B5619C" w14:textId="3C0B1437" w:rsidR="00DA5086" w:rsidRPr="0081174D" w:rsidRDefault="007B22B9" w:rsidP="0081174D">
      <w:pPr>
        <w:pStyle w:val="Heading1"/>
        <w:numPr>
          <w:ilvl w:val="0"/>
          <w:numId w:val="0"/>
        </w:numPr>
        <w:rPr>
          <w:rFonts w:ascii="Times New Roman" w:hAnsi="Times New Roman"/>
          <w:b w:val="0"/>
          <w:bCs w:val="0"/>
          <w:color w:val="000000"/>
          <w:sz w:val="22"/>
          <w:szCs w:val="22"/>
          <w:shd w:val="clear" w:color="auto" w:fill="FFFFFF"/>
        </w:rPr>
      </w:pPr>
      <w:r>
        <w:rPr>
          <w:rFonts w:ascii="Times New Roman" w:hAnsi="Times New Roman"/>
          <w:b w:val="0"/>
          <w:bCs w:val="0"/>
          <w:color w:val="000000"/>
          <w:sz w:val="22"/>
          <w:szCs w:val="22"/>
          <w:shd w:val="clear" w:color="auto" w:fill="FFFFFF"/>
        </w:rPr>
        <w:t xml:space="preserve">Further to this in subsequent RAN#1 </w:t>
      </w:r>
      <w:proofErr w:type="gramStart"/>
      <w:r>
        <w:rPr>
          <w:rFonts w:ascii="Times New Roman" w:hAnsi="Times New Roman"/>
          <w:b w:val="0"/>
          <w:bCs w:val="0"/>
          <w:color w:val="000000"/>
          <w:sz w:val="22"/>
          <w:szCs w:val="22"/>
          <w:shd w:val="clear" w:color="auto" w:fill="FFFFFF"/>
        </w:rPr>
        <w:t>meetings ,</w:t>
      </w:r>
      <w:proofErr w:type="gramEnd"/>
      <w:r>
        <w:rPr>
          <w:rFonts w:ascii="Times New Roman" w:hAnsi="Times New Roman"/>
          <w:b w:val="0"/>
          <w:bCs w:val="0"/>
          <w:color w:val="000000"/>
          <w:sz w:val="22"/>
          <w:szCs w:val="22"/>
          <w:shd w:val="clear" w:color="auto" w:fill="FFFFFF"/>
        </w:rPr>
        <w:t xml:space="preserve"> </w:t>
      </w:r>
      <w:r w:rsidR="00D11123">
        <w:rPr>
          <w:rFonts w:ascii="Times New Roman" w:hAnsi="Times New Roman"/>
          <w:b w:val="0"/>
          <w:bCs w:val="0"/>
          <w:color w:val="000000"/>
          <w:sz w:val="22"/>
          <w:szCs w:val="22"/>
          <w:shd w:val="clear" w:color="auto" w:fill="FFFFFF"/>
        </w:rPr>
        <w:t xml:space="preserve">there has been discussion on exploring feasibility of above options with respect to </w:t>
      </w:r>
      <w:r w:rsidR="0046606C">
        <w:rPr>
          <w:rFonts w:ascii="Times New Roman" w:hAnsi="Times New Roman"/>
          <w:b w:val="0"/>
          <w:bCs w:val="0"/>
          <w:color w:val="000000"/>
          <w:sz w:val="22"/>
          <w:szCs w:val="22"/>
          <w:shd w:val="clear" w:color="auto" w:fill="FFFFFF"/>
        </w:rPr>
        <w:t>model storage in 3GPP</w:t>
      </w:r>
      <w:r w:rsidR="00FE45AC">
        <w:rPr>
          <w:rFonts w:ascii="Times New Roman" w:hAnsi="Times New Roman"/>
          <w:b w:val="0"/>
          <w:bCs w:val="0"/>
          <w:color w:val="000000"/>
          <w:sz w:val="22"/>
          <w:szCs w:val="22"/>
          <w:shd w:val="clear" w:color="auto" w:fill="FFFFFF"/>
        </w:rPr>
        <w:t xml:space="preserve"> , </w:t>
      </w:r>
      <w:r w:rsidR="002A23FF">
        <w:rPr>
          <w:rFonts w:ascii="Times New Roman" w:hAnsi="Times New Roman"/>
          <w:b w:val="0"/>
          <w:bCs w:val="0"/>
          <w:color w:val="000000"/>
          <w:sz w:val="22"/>
          <w:szCs w:val="22"/>
          <w:shd w:val="clear" w:color="auto" w:fill="FFFFFF"/>
        </w:rPr>
        <w:t xml:space="preserve">disclosing proprietary details, Vendor Collaboration problems, </w:t>
      </w:r>
      <w:r w:rsidR="0046606C">
        <w:rPr>
          <w:rFonts w:ascii="Times New Roman" w:hAnsi="Times New Roman"/>
          <w:b w:val="0"/>
          <w:bCs w:val="0"/>
          <w:color w:val="000000"/>
          <w:sz w:val="22"/>
          <w:szCs w:val="22"/>
          <w:shd w:val="clear" w:color="auto" w:fill="FFFFFF"/>
        </w:rPr>
        <w:t>etc</w:t>
      </w:r>
      <w:r w:rsidR="005E37B8">
        <w:rPr>
          <w:rFonts w:ascii="Times New Roman" w:hAnsi="Times New Roman"/>
          <w:b w:val="0"/>
          <w:bCs w:val="0"/>
          <w:color w:val="000000"/>
          <w:sz w:val="22"/>
          <w:szCs w:val="22"/>
          <w:shd w:val="clear" w:color="auto" w:fill="FFFFFF"/>
        </w:rPr>
        <w:t>.</w:t>
      </w:r>
      <w:r w:rsidR="0046606C">
        <w:rPr>
          <w:rFonts w:ascii="Times New Roman" w:hAnsi="Times New Roman"/>
          <w:b w:val="0"/>
          <w:bCs w:val="0"/>
          <w:color w:val="000000"/>
          <w:sz w:val="22"/>
          <w:szCs w:val="22"/>
          <w:shd w:val="clear" w:color="auto" w:fill="FFFFFF"/>
        </w:rPr>
        <w:t xml:space="preserve"> </w:t>
      </w:r>
      <w:r w:rsidR="006B424E">
        <w:rPr>
          <w:rFonts w:ascii="Times New Roman" w:hAnsi="Times New Roman"/>
          <w:b w:val="0"/>
          <w:bCs w:val="0"/>
          <w:color w:val="000000"/>
          <w:sz w:val="22"/>
          <w:szCs w:val="22"/>
          <w:shd w:val="clear" w:color="auto" w:fill="FFFFFF"/>
        </w:rPr>
        <w:t xml:space="preserve"> and following conclusion could be drawn. </w:t>
      </w:r>
    </w:p>
    <w:p w14:paraId="30836764" w14:textId="14A9ACB1" w:rsidR="00DA5086" w:rsidRDefault="00AF3E58" w:rsidP="00DA5086">
      <w:pPr>
        <w:rPr>
          <w:rFonts w:eastAsiaTheme="minorHAnsi"/>
          <w:color w:val="000000"/>
          <w:shd w:val="clear" w:color="auto" w:fill="FFFFFF"/>
        </w:rPr>
      </w:pPr>
      <w:r>
        <w:rPr>
          <w:color w:val="000000"/>
          <w:shd w:val="clear" w:color="auto" w:fill="FFFFFF"/>
        </w:rPr>
        <w:t>I</w:t>
      </w:r>
      <w:r w:rsidR="00DA5086">
        <w:rPr>
          <w:color w:val="000000"/>
          <w:shd w:val="clear" w:color="auto" w:fill="FFFFFF"/>
        </w:rPr>
        <w:t xml:space="preserve">n RAN1 #116 meeting the following conclusion related to model transfer/delivery has been reached </w:t>
      </w:r>
      <w:r w:rsidR="00DA5086">
        <w:rPr>
          <w:color w:val="000000"/>
          <w:shd w:val="clear" w:color="auto" w:fill="FFFFFF"/>
        </w:rPr>
        <w:fldChar w:fldCharType="begin"/>
      </w:r>
      <w:r w:rsidR="00DA5086">
        <w:rPr>
          <w:color w:val="000000"/>
          <w:shd w:val="clear" w:color="auto" w:fill="FFFFFF"/>
        </w:rPr>
        <w:instrText xml:space="preserve"> REF _Ref162267578 \w \h </w:instrText>
      </w:r>
      <w:r w:rsidR="00DA5086">
        <w:rPr>
          <w:color w:val="000000"/>
          <w:shd w:val="clear" w:color="auto" w:fill="FFFFFF"/>
        </w:rPr>
      </w:r>
      <w:r w:rsidR="00DA5086">
        <w:rPr>
          <w:color w:val="000000"/>
          <w:shd w:val="clear" w:color="auto" w:fill="FFFFFF"/>
        </w:rPr>
        <w:fldChar w:fldCharType="separate"/>
      </w:r>
      <w:r w:rsidR="00DA5086">
        <w:rPr>
          <w:color w:val="000000"/>
          <w:shd w:val="clear" w:color="auto" w:fill="FFFFFF"/>
        </w:rPr>
        <w:t>[3]</w:t>
      </w:r>
      <w:r w:rsidR="00DA5086">
        <w:rPr>
          <w:color w:val="000000"/>
          <w:shd w:val="clear" w:color="auto" w:fill="FFFFFF"/>
        </w:rPr>
        <w:fldChar w:fldCharType="end"/>
      </w:r>
      <w:r w:rsidR="00DA5086">
        <w:rPr>
          <w:color w:val="000000"/>
          <w:shd w:val="clear" w:color="auto" w:fill="FFFFFF"/>
        </w:rPr>
        <w:t>:</w:t>
      </w:r>
    </w:p>
    <w:tbl>
      <w:tblPr>
        <w:tblStyle w:val="TableGrid"/>
        <w:tblW w:w="0" w:type="auto"/>
        <w:tblLook w:val="04A0" w:firstRow="1" w:lastRow="0" w:firstColumn="1" w:lastColumn="0" w:noHBand="0" w:noVBand="1"/>
      </w:tblPr>
      <w:tblGrid>
        <w:gridCol w:w="9307"/>
      </w:tblGrid>
      <w:tr w:rsidR="00DA5086" w14:paraId="1E0EF209" w14:textId="77777777" w:rsidTr="00DA5086">
        <w:tc>
          <w:tcPr>
            <w:tcW w:w="9629" w:type="dxa"/>
            <w:tcBorders>
              <w:top w:val="single" w:sz="4" w:space="0" w:color="auto"/>
              <w:left w:val="single" w:sz="4" w:space="0" w:color="auto"/>
              <w:bottom w:val="single" w:sz="4" w:space="0" w:color="auto"/>
              <w:right w:val="single" w:sz="4" w:space="0" w:color="auto"/>
            </w:tcBorders>
            <w:hideMark/>
          </w:tcPr>
          <w:p w14:paraId="3C223122" w14:textId="77777777" w:rsidR="00DA5086" w:rsidRDefault="00DA5086">
            <w:pPr>
              <w:spacing w:after="0"/>
              <w:rPr>
                <w:rFonts w:eastAsia="Times New Roman"/>
              </w:rPr>
            </w:pPr>
            <w:r>
              <w:rPr>
                <w:rFonts w:eastAsia="Times New Roman"/>
                <w:b/>
              </w:rPr>
              <w:t>Conclusion:</w:t>
            </w:r>
          </w:p>
          <w:p w14:paraId="06C3BBF9" w14:textId="77777777" w:rsidR="00DA5086" w:rsidRDefault="00DA5086">
            <w:pPr>
              <w:spacing w:after="0"/>
              <w:rPr>
                <w:rFonts w:eastAsia="Times New Roman"/>
              </w:rPr>
            </w:pPr>
            <w:r>
              <w:rPr>
                <w:rFonts w:eastAsia="Times New Roman"/>
              </w:rPr>
              <w:t xml:space="preserve">From RAN1 perspective, the model transfer/delivery Case z5 is deprioritized for Rel-19.  </w:t>
            </w:r>
          </w:p>
        </w:tc>
      </w:tr>
    </w:tbl>
    <w:p w14:paraId="652C87C4" w14:textId="77777777" w:rsidR="007B1611" w:rsidRDefault="007B1611" w:rsidP="00DA5086">
      <w:pPr>
        <w:rPr>
          <w:color w:val="000000"/>
          <w:shd w:val="clear" w:color="auto" w:fill="FFFFFF"/>
        </w:rPr>
      </w:pPr>
    </w:p>
    <w:p w14:paraId="38EFC6D7" w14:textId="47B42642" w:rsidR="00DA5086" w:rsidRDefault="00DA5086" w:rsidP="00DA5086">
      <w:pPr>
        <w:rPr>
          <w:color w:val="000000"/>
          <w:shd w:val="clear" w:color="auto" w:fill="FFFFFF"/>
        </w:rPr>
      </w:pPr>
      <w:r>
        <w:rPr>
          <w:color w:val="000000"/>
          <w:shd w:val="clear" w:color="auto" w:fill="FFFFFF"/>
        </w:rPr>
        <w:lastRenderedPageBreak/>
        <w:t xml:space="preserve">Further, in RAN1 #116bis meeting the following conclusions related to model transfer/delivery have been reached </w:t>
      </w:r>
      <w:r>
        <w:rPr>
          <w:color w:val="000000"/>
          <w:shd w:val="clear" w:color="auto" w:fill="FFFFFF"/>
        </w:rPr>
        <w:fldChar w:fldCharType="begin"/>
      </w:r>
      <w:r>
        <w:rPr>
          <w:color w:val="000000"/>
          <w:shd w:val="clear" w:color="auto" w:fill="FFFFFF"/>
        </w:rPr>
        <w:instrText xml:space="preserve"> REF _Ref165631270 \w \h </w:instrText>
      </w:r>
      <w:r>
        <w:rPr>
          <w:color w:val="000000"/>
          <w:shd w:val="clear" w:color="auto" w:fill="FFFFFF"/>
        </w:rPr>
      </w:r>
      <w:r>
        <w:rPr>
          <w:color w:val="000000"/>
          <w:shd w:val="clear" w:color="auto" w:fill="FFFFFF"/>
        </w:rPr>
        <w:fldChar w:fldCharType="separate"/>
      </w:r>
      <w:r>
        <w:rPr>
          <w:color w:val="000000"/>
          <w:shd w:val="clear" w:color="auto" w:fill="FFFFFF"/>
        </w:rPr>
        <w:t>[4]</w:t>
      </w:r>
      <w:r>
        <w:rPr>
          <w:color w:val="000000"/>
          <w:shd w:val="clear" w:color="auto" w:fill="FFFFFF"/>
        </w:rPr>
        <w:fldChar w:fldCharType="end"/>
      </w:r>
      <w:r>
        <w:rPr>
          <w:color w:val="000000"/>
          <w:shd w:val="clear" w:color="auto" w:fill="FFFFFF"/>
        </w:rPr>
        <w:t xml:space="preserve"> :</w:t>
      </w:r>
    </w:p>
    <w:tbl>
      <w:tblPr>
        <w:tblStyle w:val="TableGrid"/>
        <w:tblW w:w="0" w:type="auto"/>
        <w:tblLook w:val="04A0" w:firstRow="1" w:lastRow="0" w:firstColumn="1" w:lastColumn="0" w:noHBand="0" w:noVBand="1"/>
      </w:tblPr>
      <w:tblGrid>
        <w:gridCol w:w="9307"/>
      </w:tblGrid>
      <w:tr w:rsidR="00DA5086" w14:paraId="05859C1E" w14:textId="77777777" w:rsidTr="00DA5086">
        <w:tc>
          <w:tcPr>
            <w:tcW w:w="9629" w:type="dxa"/>
            <w:tcBorders>
              <w:top w:val="single" w:sz="4" w:space="0" w:color="auto"/>
              <w:left w:val="single" w:sz="4" w:space="0" w:color="auto"/>
              <w:bottom w:val="single" w:sz="4" w:space="0" w:color="auto"/>
              <w:right w:val="single" w:sz="4" w:space="0" w:color="auto"/>
            </w:tcBorders>
          </w:tcPr>
          <w:p w14:paraId="61ABEFD5" w14:textId="77777777" w:rsidR="00DA5086" w:rsidRDefault="00DA5086">
            <w:pPr>
              <w:spacing w:after="0"/>
              <w:rPr>
                <w:rFonts w:eastAsia="Times New Roman"/>
                <w:b/>
              </w:rPr>
            </w:pPr>
            <w:r>
              <w:rPr>
                <w:rFonts w:eastAsia="Times New Roman"/>
                <w:b/>
              </w:rPr>
              <w:t>Conclusion:</w:t>
            </w:r>
          </w:p>
          <w:p w14:paraId="1C1CB465" w14:textId="77777777" w:rsidR="00DA5086" w:rsidRDefault="00DA5086">
            <w:pPr>
              <w:spacing w:after="0"/>
              <w:rPr>
                <w:rFonts w:eastAsia="Times New Roman"/>
                <w:bCs/>
              </w:rPr>
            </w:pPr>
            <w:r>
              <w:rPr>
                <w:rFonts w:eastAsia="Times New Roman"/>
                <w:bCs/>
              </w:rPr>
              <w:t>From RAN1 perspective, the model transfer/delivery Case z2 is deprioritized at least for UE-sided model in Rel-19 due to the following reasons:</w:t>
            </w:r>
          </w:p>
          <w:p w14:paraId="14413D64" w14:textId="77777777" w:rsidR="00DA5086" w:rsidRDefault="00DA5086">
            <w:pPr>
              <w:spacing w:after="0"/>
              <w:rPr>
                <w:rFonts w:eastAsia="Times New Roman"/>
                <w:bCs/>
              </w:rPr>
            </w:pPr>
            <w:r>
              <w:rPr>
                <w:rFonts w:eastAsia="Times New Roman"/>
                <w:bCs/>
              </w:rPr>
              <w:t>•</w:t>
            </w:r>
            <w:r>
              <w:rPr>
                <w:rFonts w:eastAsia="Times New Roman"/>
                <w:bCs/>
              </w:rPr>
              <w:tab/>
              <w:t>Risk of proprietary design disclosure</w:t>
            </w:r>
          </w:p>
          <w:p w14:paraId="25DCEFBC" w14:textId="77777777" w:rsidR="00DA5086" w:rsidRDefault="00DA5086">
            <w:pPr>
              <w:spacing w:after="0"/>
              <w:rPr>
                <w:rFonts w:eastAsia="Times New Roman"/>
                <w:bCs/>
              </w:rPr>
            </w:pPr>
            <w:r>
              <w:rPr>
                <w:rFonts w:eastAsia="Times New Roman"/>
                <w:bCs/>
              </w:rPr>
              <w:t>•</w:t>
            </w:r>
            <w:r>
              <w:rPr>
                <w:rFonts w:eastAsia="Times New Roman"/>
                <w:bCs/>
              </w:rPr>
              <w:tab/>
              <w:t xml:space="preserve">Burden of offline cross-vendor collaboration </w:t>
            </w:r>
          </w:p>
          <w:p w14:paraId="27E5C0F0" w14:textId="77777777" w:rsidR="00DA5086" w:rsidRDefault="00DA5086">
            <w:pPr>
              <w:spacing w:after="0"/>
              <w:rPr>
                <w:rFonts w:eastAsia="Times New Roman"/>
                <w:bCs/>
              </w:rPr>
            </w:pPr>
          </w:p>
          <w:p w14:paraId="34276F29" w14:textId="77777777" w:rsidR="00DA5086" w:rsidRDefault="00DA5086">
            <w:pPr>
              <w:spacing w:after="0"/>
              <w:rPr>
                <w:rFonts w:eastAsia="Times New Roman"/>
                <w:b/>
              </w:rPr>
            </w:pPr>
            <w:r>
              <w:rPr>
                <w:rFonts w:eastAsia="Times New Roman"/>
                <w:b/>
              </w:rPr>
              <w:t>Conclusion:</w:t>
            </w:r>
          </w:p>
          <w:p w14:paraId="67E045AB" w14:textId="77777777" w:rsidR="00DA5086" w:rsidRDefault="00DA5086">
            <w:pPr>
              <w:spacing w:after="0"/>
              <w:rPr>
                <w:rFonts w:eastAsia="Times New Roman"/>
                <w:bCs/>
              </w:rPr>
            </w:pPr>
            <w:r>
              <w:rPr>
                <w:rFonts w:eastAsia="Times New Roman"/>
                <w:bCs/>
              </w:rPr>
              <w:t>From RAN1 perspective, the model transfer/delivery Case z3 is deprioritized for Rel-19 due to the following reasons (compared to Case y):</w:t>
            </w:r>
          </w:p>
          <w:p w14:paraId="21DD9FCB" w14:textId="77777777" w:rsidR="00DA5086" w:rsidRDefault="00DA5086">
            <w:pPr>
              <w:spacing w:after="0"/>
              <w:rPr>
                <w:rFonts w:eastAsia="Times New Roman"/>
                <w:bCs/>
              </w:rPr>
            </w:pPr>
            <w:r>
              <w:rPr>
                <w:rFonts w:eastAsia="Times New Roman"/>
                <w:bCs/>
              </w:rPr>
              <w:t>•</w:t>
            </w:r>
            <w:r>
              <w:rPr>
                <w:rFonts w:eastAsia="Times New Roman"/>
                <w:bCs/>
              </w:rPr>
              <w:tab/>
            </w:r>
            <w:proofErr w:type="gramStart"/>
            <w:r>
              <w:rPr>
                <w:rFonts w:eastAsia="Times New Roman"/>
                <w:bCs/>
              </w:rPr>
              <w:t>No</w:t>
            </w:r>
            <w:proofErr w:type="gramEnd"/>
            <w:r>
              <w:rPr>
                <w:rFonts w:eastAsia="Times New Roman"/>
                <w:bCs/>
              </w:rPr>
              <w:t xml:space="preserve"> much benefit compared to Case y</w:t>
            </w:r>
          </w:p>
          <w:p w14:paraId="4E47ED16" w14:textId="77777777" w:rsidR="00DA5086" w:rsidRDefault="00DA5086">
            <w:pPr>
              <w:spacing w:after="0"/>
              <w:rPr>
                <w:rFonts w:eastAsia="Times New Roman"/>
                <w:bCs/>
              </w:rPr>
            </w:pPr>
            <w:r>
              <w:rPr>
                <w:rFonts w:eastAsia="Times New Roman"/>
                <w:bCs/>
              </w:rPr>
              <w:t>•</w:t>
            </w:r>
            <w:r>
              <w:rPr>
                <w:rFonts w:eastAsia="Times New Roman"/>
                <w:bCs/>
              </w:rPr>
              <w:tab/>
              <w:t>Risk of proprietary design disclosure</w:t>
            </w:r>
          </w:p>
          <w:p w14:paraId="385F43A1" w14:textId="77777777" w:rsidR="00DA5086" w:rsidRDefault="00DA5086">
            <w:pPr>
              <w:spacing w:after="0"/>
              <w:rPr>
                <w:rFonts w:eastAsia="Times New Roman"/>
                <w:bCs/>
              </w:rPr>
            </w:pPr>
            <w:r>
              <w:rPr>
                <w:rFonts w:eastAsia="Times New Roman"/>
                <w:bCs/>
              </w:rPr>
              <w:t>•</w:t>
            </w:r>
            <w:r>
              <w:rPr>
                <w:rFonts w:eastAsia="Times New Roman"/>
                <w:bCs/>
              </w:rPr>
              <w:tab/>
              <w:t>Large burden of offline cross-vendor collaboration</w:t>
            </w:r>
          </w:p>
          <w:p w14:paraId="39B23AC6" w14:textId="77777777" w:rsidR="00DA5086" w:rsidRDefault="00DA5086">
            <w:pPr>
              <w:spacing w:after="0"/>
              <w:rPr>
                <w:rFonts w:eastAsia="Times New Roman"/>
              </w:rPr>
            </w:pPr>
            <w:r>
              <w:rPr>
                <w:rFonts w:eastAsia="Times New Roman"/>
                <w:bCs/>
              </w:rPr>
              <w:t>•</w:t>
            </w:r>
            <w:r>
              <w:rPr>
                <w:rFonts w:eastAsia="Times New Roman"/>
                <w:bCs/>
              </w:rPr>
              <w:tab/>
              <w:t>Additional burden on model storage within in 3GPP network</w:t>
            </w:r>
          </w:p>
        </w:tc>
      </w:tr>
    </w:tbl>
    <w:p w14:paraId="69A50747" w14:textId="77777777" w:rsidR="00A80009" w:rsidRDefault="00A80009" w:rsidP="00A80009"/>
    <w:p w14:paraId="4089637C" w14:textId="18227E72" w:rsidR="00A80009" w:rsidRDefault="00A80009" w:rsidP="00A80009">
      <w:r>
        <w:t xml:space="preserve">Based on above conclusion about UE-sided model and Two-sided model delivery, we </w:t>
      </w:r>
      <w:r w:rsidR="00D16B72">
        <w:t xml:space="preserve">have following observation </w:t>
      </w:r>
    </w:p>
    <w:p w14:paraId="28F9392B" w14:textId="27BA4CB3" w:rsidR="00D16B72" w:rsidRPr="00662DCF" w:rsidRDefault="00C15F70" w:rsidP="00A80009">
      <w:pPr>
        <w:rPr>
          <w:b/>
          <w:bCs/>
        </w:rPr>
      </w:pPr>
      <w:r w:rsidRPr="00662DCF">
        <w:rPr>
          <w:b/>
          <w:bCs/>
        </w:rPr>
        <w:t>Observation</w:t>
      </w:r>
      <w:r w:rsidR="0032428B">
        <w:rPr>
          <w:b/>
          <w:bCs/>
        </w:rPr>
        <w:t xml:space="preserve"> </w:t>
      </w:r>
      <w:r w:rsidRPr="00662DCF">
        <w:rPr>
          <w:b/>
          <w:bCs/>
        </w:rPr>
        <w:t xml:space="preserve">1: </w:t>
      </w:r>
      <w:r w:rsidR="00EF3745" w:rsidRPr="004D45E0">
        <w:t xml:space="preserve">Regarding model delivery/transfer following tables shows the </w:t>
      </w:r>
      <w:r w:rsidR="00091FA3">
        <w:t>status</w:t>
      </w:r>
      <w:r w:rsidR="00EF3745" w:rsidRPr="004D45E0">
        <w:t xml:space="preserve"> </w:t>
      </w:r>
      <w:r w:rsidR="00EF3745">
        <w:t xml:space="preserve">for various </w:t>
      </w:r>
      <w:r w:rsidR="00EF3745" w:rsidRPr="004D45E0">
        <w:t xml:space="preserve">options for </w:t>
      </w:r>
      <w:r w:rsidR="00EF3745">
        <w:t>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305"/>
        <w:gridCol w:w="1456"/>
        <w:gridCol w:w="1698"/>
        <w:gridCol w:w="1587"/>
        <w:gridCol w:w="1587"/>
      </w:tblGrid>
      <w:tr w:rsidR="00F5256A" w14:paraId="77306915" w14:textId="6F6A5FFC" w:rsidTr="00F5256A">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752D0B" w14:textId="77777777" w:rsidR="00F5256A" w:rsidRDefault="00F5256A" w:rsidP="00642C9D">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4DD9F3" w14:textId="77777777" w:rsidR="00F5256A" w:rsidRDefault="00F5256A" w:rsidP="00642C9D">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AF1D76" w14:textId="77777777" w:rsidR="00F5256A" w:rsidRDefault="00F5256A" w:rsidP="00642C9D">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0A1E12" w14:textId="77777777" w:rsidR="00F5256A" w:rsidRDefault="00F5256A" w:rsidP="00642C9D">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2F45D" w14:textId="245FB42A" w:rsidR="00F5256A" w:rsidRDefault="004D081C" w:rsidP="00642C9D">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1312B" w14:textId="27D54532" w:rsidR="00F5256A" w:rsidRDefault="004D081C" w:rsidP="00642C9D">
            <w:pPr>
              <w:spacing w:after="0"/>
              <w:rPr>
                <w:rFonts w:ascii="Arial" w:hAnsi="Arial" w:cs="Arial"/>
                <w:b/>
                <w:sz w:val="18"/>
                <w:szCs w:val="18"/>
              </w:rPr>
            </w:pPr>
            <w:r>
              <w:rPr>
                <w:rFonts w:ascii="Arial" w:hAnsi="Arial" w:cs="Arial"/>
                <w:b/>
                <w:sz w:val="18"/>
                <w:szCs w:val="18"/>
              </w:rPr>
              <w:t>Two-sided Model</w:t>
            </w:r>
          </w:p>
        </w:tc>
      </w:tr>
      <w:tr w:rsidR="00F5256A" w14:paraId="1D335847" w14:textId="38D5CCD8" w:rsidTr="00F5256A">
        <w:tc>
          <w:tcPr>
            <w:tcW w:w="674" w:type="dxa"/>
            <w:tcBorders>
              <w:top w:val="single" w:sz="4" w:space="0" w:color="auto"/>
              <w:left w:val="single" w:sz="4" w:space="0" w:color="auto"/>
              <w:bottom w:val="single" w:sz="4" w:space="0" w:color="auto"/>
              <w:right w:val="single" w:sz="4" w:space="0" w:color="auto"/>
            </w:tcBorders>
            <w:hideMark/>
          </w:tcPr>
          <w:p w14:paraId="173C54F3" w14:textId="77777777" w:rsidR="00F5256A" w:rsidRDefault="00F5256A" w:rsidP="00642C9D">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093ADBF" w14:textId="77777777" w:rsidR="00F5256A" w:rsidRDefault="00F5256A" w:rsidP="00642C9D">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3C7D2618" w14:textId="77777777" w:rsidR="00F5256A" w:rsidRDefault="00F5256A" w:rsidP="00642C9D">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282B38EB" w14:textId="77777777" w:rsidR="00F5256A" w:rsidRDefault="00F5256A" w:rsidP="00642C9D">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2A96F666" w14:textId="77777777" w:rsidR="00F5256A" w:rsidRDefault="00F5256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7D205774" w14:textId="77777777" w:rsidR="00F5256A" w:rsidRDefault="00F5256A" w:rsidP="00642C9D">
            <w:pPr>
              <w:spacing w:after="0"/>
              <w:rPr>
                <w:rFonts w:ascii="Arial" w:hAnsi="Arial" w:cs="Arial"/>
                <w:sz w:val="18"/>
                <w:szCs w:val="18"/>
              </w:rPr>
            </w:pPr>
          </w:p>
        </w:tc>
      </w:tr>
      <w:tr w:rsidR="00F5256A" w14:paraId="75AAB2E1" w14:textId="454EC1A9" w:rsidTr="00F5256A">
        <w:tc>
          <w:tcPr>
            <w:tcW w:w="674" w:type="dxa"/>
            <w:tcBorders>
              <w:top w:val="single" w:sz="4" w:space="0" w:color="auto"/>
              <w:left w:val="single" w:sz="4" w:space="0" w:color="auto"/>
              <w:bottom w:val="single" w:sz="4" w:space="0" w:color="auto"/>
              <w:right w:val="single" w:sz="4" w:space="0" w:color="auto"/>
            </w:tcBorders>
            <w:hideMark/>
          </w:tcPr>
          <w:p w14:paraId="55CE6B84" w14:textId="77777777" w:rsidR="00F5256A" w:rsidRDefault="00F5256A" w:rsidP="00642C9D">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6AFF8AFB" w14:textId="77777777" w:rsidR="00F5256A" w:rsidRDefault="00F5256A" w:rsidP="00642C9D">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6883ABD4"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E63CC8B" w14:textId="77777777" w:rsidR="00F5256A" w:rsidRDefault="00F5256A" w:rsidP="00642C9D">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25E57912" w14:textId="45E77AFA" w:rsidR="00F5256A" w:rsidRDefault="00F5256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796841D7" w14:textId="03B514CB" w:rsidR="00F5256A" w:rsidRDefault="00F5256A" w:rsidP="00642C9D">
            <w:pPr>
              <w:spacing w:after="0"/>
              <w:rPr>
                <w:rFonts w:ascii="Arial" w:hAnsi="Arial" w:cs="Arial"/>
                <w:sz w:val="18"/>
                <w:szCs w:val="18"/>
              </w:rPr>
            </w:pPr>
          </w:p>
        </w:tc>
      </w:tr>
      <w:tr w:rsidR="00F5256A" w14:paraId="13C8F11D" w14:textId="3D4C37CE" w:rsidTr="00F5256A">
        <w:tc>
          <w:tcPr>
            <w:tcW w:w="674" w:type="dxa"/>
            <w:tcBorders>
              <w:top w:val="single" w:sz="4" w:space="0" w:color="auto"/>
              <w:left w:val="single" w:sz="4" w:space="0" w:color="auto"/>
              <w:bottom w:val="single" w:sz="4" w:space="0" w:color="auto"/>
              <w:right w:val="single" w:sz="4" w:space="0" w:color="auto"/>
            </w:tcBorders>
            <w:hideMark/>
          </w:tcPr>
          <w:p w14:paraId="309D5F65" w14:textId="77777777" w:rsidR="00F5256A" w:rsidRDefault="00F5256A" w:rsidP="00642C9D">
            <w:pPr>
              <w:spacing w:after="0"/>
              <w:rPr>
                <w:rFonts w:ascii="Arial" w:hAnsi="Arial" w:cs="Arial"/>
                <w:b/>
                <w:sz w:val="18"/>
                <w:szCs w:val="18"/>
              </w:rPr>
            </w:pPr>
            <w:r>
              <w:rPr>
                <w:rFonts w:ascii="Arial" w:hAnsi="Arial" w:cs="Arial"/>
                <w:b/>
                <w:sz w:val="18"/>
                <w:szCs w:val="18"/>
              </w:rPr>
              <w:t>z2</w:t>
            </w:r>
          </w:p>
        </w:tc>
        <w:tc>
          <w:tcPr>
            <w:tcW w:w="2305" w:type="dxa"/>
            <w:tcBorders>
              <w:top w:val="single" w:sz="4" w:space="0" w:color="auto"/>
              <w:left w:val="single" w:sz="4" w:space="0" w:color="auto"/>
              <w:bottom w:val="single" w:sz="4" w:space="0" w:color="auto"/>
              <w:right w:val="single" w:sz="4" w:space="0" w:color="auto"/>
            </w:tcBorders>
            <w:hideMark/>
          </w:tcPr>
          <w:p w14:paraId="206170B2" w14:textId="77777777" w:rsidR="00F5256A" w:rsidRDefault="00F5256A" w:rsidP="00642C9D">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552D2FAF"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418B304E" w14:textId="77777777" w:rsidR="00F5256A" w:rsidRDefault="00F5256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5D7C6EE1" w14:textId="133DA056" w:rsidR="00F5256A" w:rsidRDefault="0068045B"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3005A84A" w14:textId="77777777" w:rsidR="00F5256A" w:rsidRDefault="00F5256A" w:rsidP="00642C9D">
            <w:pPr>
              <w:spacing w:after="0"/>
              <w:rPr>
                <w:rFonts w:ascii="Arial" w:hAnsi="Arial" w:cs="Arial"/>
                <w:sz w:val="18"/>
                <w:szCs w:val="18"/>
              </w:rPr>
            </w:pPr>
          </w:p>
        </w:tc>
      </w:tr>
      <w:tr w:rsidR="00F5256A" w14:paraId="0564FD24" w14:textId="78F04728" w:rsidTr="00F5256A">
        <w:tc>
          <w:tcPr>
            <w:tcW w:w="674" w:type="dxa"/>
            <w:tcBorders>
              <w:top w:val="single" w:sz="4" w:space="0" w:color="auto"/>
              <w:left w:val="single" w:sz="4" w:space="0" w:color="auto"/>
              <w:bottom w:val="single" w:sz="4" w:space="0" w:color="auto"/>
              <w:right w:val="single" w:sz="4" w:space="0" w:color="auto"/>
            </w:tcBorders>
            <w:hideMark/>
          </w:tcPr>
          <w:p w14:paraId="1ED691AC" w14:textId="77777777" w:rsidR="00F5256A" w:rsidRDefault="00F5256A" w:rsidP="00642C9D">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289F2670" w14:textId="77777777" w:rsidR="00F5256A" w:rsidRDefault="00F5256A" w:rsidP="00642C9D">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7C925DF1"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62ADCCA" w14:textId="77777777" w:rsidR="00F5256A" w:rsidRDefault="00F5256A" w:rsidP="00642C9D">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687121F8" w14:textId="4F41B7B0" w:rsidR="00F5256A" w:rsidRDefault="0068045B"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34E6B9DA" w14:textId="2730B933" w:rsidR="00F5256A" w:rsidRDefault="0068045B" w:rsidP="00642C9D">
            <w:pPr>
              <w:spacing w:after="0"/>
              <w:rPr>
                <w:rFonts w:ascii="Arial" w:hAnsi="Arial" w:cs="Arial"/>
                <w:sz w:val="18"/>
                <w:szCs w:val="18"/>
              </w:rPr>
            </w:pPr>
            <w:r>
              <w:rPr>
                <w:rFonts w:eastAsia="Times New Roman"/>
              </w:rPr>
              <w:t>Deprioritized for Rel-19</w:t>
            </w:r>
          </w:p>
        </w:tc>
      </w:tr>
      <w:tr w:rsidR="00F5256A" w14:paraId="7ECA125C" w14:textId="75520B2C" w:rsidTr="00F5256A">
        <w:tc>
          <w:tcPr>
            <w:tcW w:w="674" w:type="dxa"/>
            <w:tcBorders>
              <w:top w:val="single" w:sz="4" w:space="0" w:color="auto"/>
              <w:left w:val="single" w:sz="4" w:space="0" w:color="auto"/>
              <w:bottom w:val="single" w:sz="4" w:space="0" w:color="auto"/>
              <w:right w:val="single" w:sz="4" w:space="0" w:color="auto"/>
            </w:tcBorders>
            <w:hideMark/>
          </w:tcPr>
          <w:p w14:paraId="0E4FF3B2" w14:textId="77777777" w:rsidR="00F5256A" w:rsidRDefault="00F5256A" w:rsidP="00642C9D">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2C44AE2F" w14:textId="77777777" w:rsidR="00F5256A" w:rsidRDefault="00F5256A" w:rsidP="00642C9D">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61DB1597"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2CD83DDD" w14:textId="77777777" w:rsidR="00F5256A" w:rsidRDefault="00F5256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3538C618" w14:textId="6CE57F76" w:rsidR="00F5256A" w:rsidRDefault="00F5256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67839B28" w14:textId="67FAFEC5" w:rsidR="00F5256A" w:rsidRDefault="00F5256A" w:rsidP="00642C9D">
            <w:pPr>
              <w:spacing w:after="0"/>
              <w:rPr>
                <w:rFonts w:ascii="Arial" w:hAnsi="Arial" w:cs="Arial"/>
                <w:sz w:val="18"/>
                <w:szCs w:val="18"/>
              </w:rPr>
            </w:pPr>
          </w:p>
        </w:tc>
      </w:tr>
      <w:tr w:rsidR="00F5256A" w14:paraId="1F2AF357" w14:textId="35394A49" w:rsidTr="00F5256A">
        <w:tc>
          <w:tcPr>
            <w:tcW w:w="674" w:type="dxa"/>
            <w:tcBorders>
              <w:top w:val="single" w:sz="4" w:space="0" w:color="auto"/>
              <w:left w:val="single" w:sz="4" w:space="0" w:color="auto"/>
              <w:bottom w:val="single" w:sz="4" w:space="0" w:color="auto"/>
              <w:right w:val="single" w:sz="4" w:space="0" w:color="auto"/>
            </w:tcBorders>
            <w:hideMark/>
          </w:tcPr>
          <w:p w14:paraId="292F53C7" w14:textId="77777777" w:rsidR="00F5256A" w:rsidRDefault="00F5256A" w:rsidP="00642C9D">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17ADB29E" w14:textId="77777777" w:rsidR="00F5256A" w:rsidRDefault="00F5256A" w:rsidP="00642C9D">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7DAA0926"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7F2DE805" w14:textId="77777777" w:rsidR="00F5256A" w:rsidRDefault="00F5256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2295AAA3" w14:textId="545A988F" w:rsidR="00F5256A" w:rsidRDefault="004D081C"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71E3A370" w14:textId="4C7E2F2F" w:rsidR="00F5256A" w:rsidRDefault="004D081C" w:rsidP="00642C9D">
            <w:pPr>
              <w:spacing w:after="0"/>
              <w:rPr>
                <w:rFonts w:ascii="Arial" w:hAnsi="Arial" w:cs="Arial"/>
                <w:sz w:val="18"/>
                <w:szCs w:val="18"/>
              </w:rPr>
            </w:pPr>
            <w:r>
              <w:rPr>
                <w:rFonts w:eastAsia="Times New Roman"/>
              </w:rPr>
              <w:t>Deprioritized for Rel-19</w:t>
            </w:r>
          </w:p>
        </w:tc>
      </w:tr>
    </w:tbl>
    <w:p w14:paraId="0A6449F0" w14:textId="77777777" w:rsidR="00F5256A" w:rsidRDefault="00F5256A" w:rsidP="00A80009"/>
    <w:p w14:paraId="470DD023" w14:textId="6E45BE00" w:rsidR="00E25895" w:rsidRDefault="00F44931" w:rsidP="00E25895">
      <w:pPr>
        <w:spacing w:after="0"/>
        <w:rPr>
          <w:rFonts w:eastAsia="Times New Roman"/>
          <w:bCs/>
        </w:rPr>
      </w:pPr>
      <w:r>
        <w:t xml:space="preserve">Taking </w:t>
      </w:r>
      <w:r w:rsidR="00FB221D">
        <w:t>the above</w:t>
      </w:r>
      <w:r>
        <w:t xml:space="preserve"> table as reference, Case Z1 and Z4 are still open for discussion </w:t>
      </w:r>
      <w:r w:rsidR="003B42F0">
        <w:t xml:space="preserve">for both UE-sided model and Two-sided model. </w:t>
      </w:r>
      <w:r w:rsidR="006943A6">
        <w:t xml:space="preserve">Case Z1 requires </w:t>
      </w:r>
      <w:r w:rsidR="00B4733F">
        <w:t xml:space="preserve">model transfer in proprietary format which requires significant offline cross vendor collaboration </w:t>
      </w:r>
      <w:r w:rsidR="000033F4">
        <w:t>whereas</w:t>
      </w:r>
      <w:r w:rsidR="007B3518">
        <w:t xml:space="preserve"> case Y and Case Z4 will require least effo</w:t>
      </w:r>
      <w:r w:rsidR="001A12A8">
        <w:t>rt in managing cross vendor collaboration problem</w:t>
      </w:r>
      <w:r w:rsidR="008541AC">
        <w:t>.</w:t>
      </w:r>
      <w:r w:rsidR="00AE0F46">
        <w:t xml:space="preserve"> Case Z2 has been deprioritized for UE-Sided model </w:t>
      </w:r>
      <w:r w:rsidR="00E25895">
        <w:t xml:space="preserve">due to </w:t>
      </w:r>
      <w:r w:rsidR="00E25895">
        <w:rPr>
          <w:rFonts w:eastAsia="Times New Roman"/>
          <w:bCs/>
        </w:rPr>
        <w:t xml:space="preserve">Risk of proprietary design </w:t>
      </w:r>
      <w:r w:rsidR="001C4A51">
        <w:rPr>
          <w:rFonts w:eastAsia="Times New Roman"/>
          <w:bCs/>
        </w:rPr>
        <w:t>disclosure and</w:t>
      </w:r>
      <w:r w:rsidR="00E25895">
        <w:rPr>
          <w:rFonts w:eastAsia="Times New Roman"/>
          <w:bCs/>
        </w:rPr>
        <w:t xml:space="preserve"> Burden of offline cross-vendor </w:t>
      </w:r>
      <w:r w:rsidR="00050EE3">
        <w:rPr>
          <w:rFonts w:eastAsia="Times New Roman"/>
          <w:bCs/>
        </w:rPr>
        <w:t>collaboration.</w:t>
      </w:r>
      <w:r w:rsidR="00F1443A">
        <w:rPr>
          <w:rFonts w:eastAsia="Times New Roman"/>
          <w:bCs/>
        </w:rPr>
        <w:t xml:space="preserve"> </w:t>
      </w:r>
    </w:p>
    <w:p w14:paraId="4417759D" w14:textId="77F69DE9" w:rsidR="00934251" w:rsidRDefault="00934251" w:rsidP="00A80009"/>
    <w:p w14:paraId="6F296ECA" w14:textId="6025F3C1" w:rsidR="00934251" w:rsidRDefault="00934251" w:rsidP="00A80009">
      <w:pPr>
        <w:rPr>
          <w:b/>
          <w:bCs/>
        </w:rPr>
      </w:pPr>
      <w:r w:rsidRPr="00E07CD6">
        <w:rPr>
          <w:b/>
          <w:bCs/>
        </w:rPr>
        <w:t xml:space="preserve">Proposal 1: </w:t>
      </w:r>
      <w:r w:rsidR="00D53ECC" w:rsidRPr="00E07CD6">
        <w:rPr>
          <w:b/>
          <w:bCs/>
        </w:rPr>
        <w:t xml:space="preserve">Further study Case Y and Case Z4 in Rel-19 for Model transfer/Delivery. </w:t>
      </w:r>
    </w:p>
    <w:p w14:paraId="0BE4B320" w14:textId="4FBC5F8D" w:rsidR="00DD5BCC" w:rsidRDefault="00DD5BCC" w:rsidP="005F615B">
      <w:pPr>
        <w:jc w:val="left"/>
        <w:rPr>
          <w:b/>
          <w:bCs/>
        </w:rPr>
      </w:pPr>
      <w:r>
        <w:rPr>
          <w:b/>
          <w:bCs/>
        </w:rPr>
        <w:t xml:space="preserve">Proposal 2: </w:t>
      </w:r>
      <w:r w:rsidR="0095773E">
        <w:rPr>
          <w:b/>
          <w:bCs/>
        </w:rPr>
        <w:t>De</w:t>
      </w:r>
      <w:r w:rsidR="001F0913">
        <w:rPr>
          <w:b/>
          <w:bCs/>
        </w:rPr>
        <w:t xml:space="preserve">prioritize case Z1 for </w:t>
      </w:r>
      <w:r w:rsidR="00C35A00">
        <w:rPr>
          <w:b/>
          <w:bCs/>
        </w:rPr>
        <w:t>Rel-</w:t>
      </w:r>
      <w:r w:rsidR="00C35A00" w:rsidRPr="005F615B">
        <w:rPr>
          <w:b/>
          <w:bCs/>
        </w:rPr>
        <w:t xml:space="preserve">19 </w:t>
      </w:r>
      <w:r w:rsidR="005F615B" w:rsidRPr="005F615B">
        <w:rPr>
          <w:b/>
          <w:bCs/>
        </w:rPr>
        <w:t>due to the following reasons:</w:t>
      </w:r>
      <w:r w:rsidR="005F615B" w:rsidRPr="005F615B">
        <w:rPr>
          <w:b/>
          <w:bCs/>
        </w:rPr>
        <w:br/>
        <w:t>•</w:t>
      </w:r>
      <w:r w:rsidR="005F615B" w:rsidRPr="005F615B">
        <w:rPr>
          <w:b/>
          <w:bCs/>
        </w:rPr>
        <w:t> </w:t>
      </w:r>
      <w:r w:rsidR="005F615B" w:rsidRPr="005F615B">
        <w:rPr>
          <w:b/>
          <w:bCs/>
        </w:rPr>
        <w:t>Risk of proprietary design disclosure</w:t>
      </w:r>
      <w:r w:rsidR="005F615B" w:rsidRPr="005F615B">
        <w:rPr>
          <w:b/>
          <w:bCs/>
        </w:rPr>
        <w:br/>
        <w:t>•</w:t>
      </w:r>
      <w:r w:rsidR="005F615B" w:rsidRPr="005F615B">
        <w:rPr>
          <w:b/>
          <w:bCs/>
        </w:rPr>
        <w:t> </w:t>
      </w:r>
      <w:r w:rsidR="005F615B" w:rsidRPr="005F615B">
        <w:rPr>
          <w:b/>
          <w:bCs/>
        </w:rPr>
        <w:t xml:space="preserve">Burden of offline cross-vendor </w:t>
      </w:r>
      <w:r w:rsidR="001C4A51" w:rsidRPr="005F615B">
        <w:rPr>
          <w:b/>
          <w:bCs/>
        </w:rPr>
        <w:t>collaboration.</w:t>
      </w:r>
    </w:p>
    <w:p w14:paraId="5D01D686" w14:textId="7FCD2221" w:rsidR="0053723D" w:rsidRDefault="0053723D" w:rsidP="006A08EB">
      <w:pPr>
        <w:pStyle w:val="Proposal"/>
        <w:numPr>
          <w:ilvl w:val="0"/>
          <w:numId w:val="0"/>
        </w:numPr>
        <w:jc w:val="left"/>
        <w:rPr>
          <w:rFonts w:ascii="Times New Roman" w:eastAsia="SimSun" w:hAnsi="Times New Roman" w:cs="Times New Roman"/>
          <w:kern w:val="0"/>
          <w:lang w:eastAsia="en-US"/>
          <w14:ligatures w14:val="none"/>
        </w:rPr>
      </w:pPr>
      <w:bookmarkStart w:id="1" w:name="_Toc166238295"/>
      <w:r>
        <w:rPr>
          <w:rStyle w:val="ui-provider"/>
        </w:rPr>
        <w:lastRenderedPageBreak/>
        <w:t>Proposal 3</w:t>
      </w:r>
      <w:r w:rsidR="005B249E">
        <w:rPr>
          <w:rStyle w:val="ui-provider"/>
        </w:rPr>
        <w:t xml:space="preserve">: </w:t>
      </w:r>
      <w:r w:rsidR="005B249E" w:rsidRPr="006A08EB">
        <w:t>Deprioritize</w:t>
      </w:r>
      <w:r w:rsidRPr="006A08EB">
        <w:rPr>
          <w:rFonts w:ascii="Times New Roman" w:eastAsia="SimSun" w:hAnsi="Times New Roman" w:cs="Times New Roman"/>
          <w:kern w:val="0"/>
          <w:lang w:eastAsia="en-US"/>
          <w14:ligatures w14:val="none"/>
        </w:rPr>
        <w:t xml:space="preserve"> the model transfer/delivery Case z2 </w:t>
      </w:r>
      <w:r w:rsidR="006A08EB" w:rsidRPr="006A08EB">
        <w:rPr>
          <w:rFonts w:ascii="Times New Roman" w:eastAsia="SimSun" w:hAnsi="Times New Roman" w:cs="Times New Roman"/>
          <w:kern w:val="0"/>
          <w:lang w:eastAsia="en-US"/>
          <w14:ligatures w14:val="none"/>
        </w:rPr>
        <w:t xml:space="preserve">also </w:t>
      </w:r>
      <w:r w:rsidRPr="006A08EB">
        <w:rPr>
          <w:rFonts w:ascii="Times New Roman" w:eastAsia="SimSun" w:hAnsi="Times New Roman" w:cs="Times New Roman"/>
          <w:kern w:val="0"/>
          <w:lang w:eastAsia="en-US"/>
          <w14:ligatures w14:val="none"/>
        </w:rPr>
        <w:t xml:space="preserve">for UE-part of two-sided model in </w:t>
      </w:r>
      <w:r w:rsidR="00D36A41">
        <w:rPr>
          <w:rFonts w:ascii="Times New Roman" w:eastAsia="SimSun" w:hAnsi="Times New Roman" w:cs="Times New Roman"/>
          <w:kern w:val="0"/>
          <w:lang w:eastAsia="en-US"/>
          <w14:ligatures w14:val="none"/>
        </w:rPr>
        <w:t xml:space="preserve">           </w:t>
      </w:r>
      <w:r w:rsidRPr="006A08EB">
        <w:rPr>
          <w:rFonts w:ascii="Times New Roman" w:eastAsia="SimSun" w:hAnsi="Times New Roman" w:cs="Times New Roman"/>
          <w:kern w:val="0"/>
          <w:lang w:eastAsia="en-US"/>
          <w14:ligatures w14:val="none"/>
        </w:rPr>
        <w:t>Rel-19 due to the following reasons:</w:t>
      </w:r>
      <w:r w:rsidRPr="005B249E">
        <w:rPr>
          <w:rFonts w:ascii="Times New Roman" w:eastAsia="SimSun" w:hAnsi="Times New Roman" w:cs="Times New Roman"/>
          <w:kern w:val="0"/>
          <w:lang w:eastAsia="en-US"/>
          <w14:ligatures w14:val="none"/>
        </w:rPr>
        <w:br/>
        <w:t>•</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Risk of proprietary design disclosure</w:t>
      </w:r>
      <w:r w:rsidRPr="005B249E">
        <w:rPr>
          <w:rFonts w:ascii="Times New Roman" w:eastAsia="SimSun" w:hAnsi="Times New Roman" w:cs="Times New Roman"/>
          <w:kern w:val="0"/>
          <w:lang w:eastAsia="en-US"/>
          <w14:ligatures w14:val="none"/>
        </w:rPr>
        <w:br/>
        <w:t>•</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 xml:space="preserve">Burden of offline cross-vendor </w:t>
      </w:r>
      <w:bookmarkEnd w:id="1"/>
      <w:r w:rsidR="001C4A51" w:rsidRPr="005B249E">
        <w:rPr>
          <w:rFonts w:ascii="Times New Roman" w:eastAsia="SimSun" w:hAnsi="Times New Roman" w:cs="Times New Roman"/>
          <w:kern w:val="0"/>
          <w:lang w:eastAsia="en-US"/>
          <w14:ligatures w14:val="none"/>
        </w:rPr>
        <w:t>collaboration.</w:t>
      </w:r>
    </w:p>
    <w:p w14:paraId="44F06CBA" w14:textId="77777777" w:rsidR="00CF2459" w:rsidRDefault="00CF2459" w:rsidP="006A08EB">
      <w:pPr>
        <w:pStyle w:val="Proposal"/>
        <w:numPr>
          <w:ilvl w:val="0"/>
          <w:numId w:val="0"/>
        </w:numPr>
        <w:jc w:val="left"/>
      </w:pPr>
    </w:p>
    <w:p w14:paraId="1E7B8BE0" w14:textId="51B6E71C" w:rsidR="005B422C" w:rsidRDefault="00E23F4E" w:rsidP="001E1674">
      <w:pPr>
        <w:pStyle w:val="Heading1"/>
        <w:rPr>
          <w:rFonts w:ascii="Times New Roman" w:hAnsi="Times New Roman"/>
        </w:rPr>
      </w:pPr>
      <w:r>
        <w:rPr>
          <w:rFonts w:ascii="Times New Roman" w:hAnsi="Times New Roman"/>
        </w:rPr>
        <w:t>Model Identification</w:t>
      </w:r>
    </w:p>
    <w:p w14:paraId="16095064" w14:textId="6CA3A7C6" w:rsidR="007A5B4C" w:rsidRDefault="007458A8" w:rsidP="00CD4FB2">
      <w:r>
        <w:t xml:space="preserve">In RAN1#116 following agreement on model identification </w:t>
      </w:r>
      <w:r w:rsidR="001C4A51">
        <w:t>types has</w:t>
      </w:r>
      <w:r>
        <w:t xml:space="preserve"> been agreed</w:t>
      </w:r>
    </w:p>
    <w:p w14:paraId="397D8175" w14:textId="77777777" w:rsidR="007458A8" w:rsidRPr="001E6B1B" w:rsidRDefault="007458A8" w:rsidP="007A5863">
      <w:pPr>
        <w:pBdr>
          <w:top w:val="single" w:sz="4" w:space="1" w:color="auto"/>
          <w:left w:val="single" w:sz="4" w:space="4" w:color="auto"/>
          <w:bottom w:val="single" w:sz="4" w:space="1" w:color="auto"/>
          <w:right w:val="single" w:sz="4" w:space="4" w:color="auto"/>
        </w:pBdr>
        <w:spacing w:after="0"/>
        <w:jc w:val="left"/>
        <w:rPr>
          <w:rFonts w:asciiTheme="minorHAnsi" w:eastAsia="DengXian" w:hAnsiTheme="minorHAnsi" w:cstheme="minorHAnsi"/>
          <w:highlight w:val="green"/>
          <w:lang w:val="en-GB" w:eastAsia="zh-CN"/>
        </w:rPr>
      </w:pPr>
      <w:r w:rsidRPr="001E6B1B">
        <w:rPr>
          <w:rFonts w:asciiTheme="minorHAnsi" w:eastAsia="DengXian" w:hAnsiTheme="minorHAnsi" w:cstheme="minorHAnsi"/>
          <w:highlight w:val="green"/>
          <w:lang w:val="en-GB" w:eastAsia="zh-CN"/>
        </w:rPr>
        <w:t>Agreement</w:t>
      </w:r>
    </w:p>
    <w:p w14:paraId="1EDC348E" w14:textId="77777777" w:rsidR="007458A8" w:rsidRPr="001E6B1B" w:rsidRDefault="007458A8"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00D8F745" w14:textId="77777777" w:rsidR="007458A8" w:rsidRDefault="007458A8"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w:t>
      </w:r>
      <w:proofErr w:type="gramStart"/>
      <w:r w:rsidRPr="001E6B1B">
        <w:rPr>
          <w:rFonts w:asciiTheme="minorHAnsi" w:eastAsia="Batang" w:hAnsiTheme="minorHAnsi" w:cstheme="minorHAnsi"/>
          <w:lang w:val="en-GB"/>
        </w:rPr>
        <w:t>cases</w:t>
      </w:r>
      <w:proofErr w:type="gramEnd"/>
      <w:r w:rsidRPr="001E6B1B">
        <w:rPr>
          <w:rFonts w:asciiTheme="minorHAnsi" w:eastAsia="Batang" w:hAnsiTheme="minorHAnsi" w:cstheme="minorHAnsi"/>
          <w:lang w:val="en-GB"/>
        </w:rPr>
        <w:t xml:space="preserve"> </w:t>
      </w:r>
    </w:p>
    <w:p w14:paraId="6629567F" w14:textId="57F00F25" w:rsidR="00676320" w:rsidRPr="00CD4FB2" w:rsidRDefault="00676320" w:rsidP="007A5863">
      <w:pPr>
        <w:pStyle w:val="ListParagraph"/>
        <w:numPr>
          <w:ilvl w:val="0"/>
          <w:numId w:val="13"/>
        </w:numPr>
        <w:pBdr>
          <w:top w:val="single" w:sz="4" w:space="1" w:color="auto"/>
          <w:left w:val="single" w:sz="4" w:space="4" w:color="auto"/>
          <w:bottom w:val="single" w:sz="4" w:space="1" w:color="auto"/>
          <w:right w:val="single" w:sz="4" w:space="4" w:color="auto"/>
        </w:pBdr>
        <w:spacing w:after="0"/>
        <w:rPr>
          <w:rFonts w:asciiTheme="minorHAnsi" w:eastAsia="Batang" w:hAnsiTheme="minorHAnsi" w:cstheme="minorHAnsi"/>
          <w:lang w:eastAsia="x-none"/>
        </w:rPr>
      </w:pPr>
      <w:r w:rsidRPr="00CD4FB2">
        <w:rPr>
          <w:rFonts w:asciiTheme="minorHAnsi" w:eastAsia="Batang" w:hAnsiTheme="minorHAnsi" w:cstheme="minorHAnsi"/>
          <w:lang w:eastAsia="x-none"/>
        </w:rPr>
        <w:t>MI-Option 1: Model identification with data collection related configuration(s) and/or indication(s)</w:t>
      </w:r>
    </w:p>
    <w:p w14:paraId="5AE82811" w14:textId="70BFC44F" w:rsidR="00676320" w:rsidRPr="00CD4FB2" w:rsidRDefault="00676320" w:rsidP="007A5863">
      <w:pPr>
        <w:pStyle w:val="ListParagraph"/>
        <w:numPr>
          <w:ilvl w:val="0"/>
          <w:numId w:val="13"/>
        </w:numPr>
        <w:pBdr>
          <w:top w:val="single" w:sz="4" w:space="1" w:color="auto"/>
          <w:left w:val="single" w:sz="4" w:space="4" w:color="auto"/>
          <w:bottom w:val="single" w:sz="4" w:space="1" w:color="auto"/>
          <w:right w:val="single" w:sz="4" w:space="4" w:color="auto"/>
        </w:pBdr>
        <w:spacing w:after="0"/>
        <w:rPr>
          <w:rFonts w:asciiTheme="minorHAnsi" w:eastAsia="Batang" w:hAnsiTheme="minorHAnsi" w:cstheme="minorHAnsi"/>
          <w:lang w:eastAsia="x-none"/>
        </w:rPr>
      </w:pPr>
      <w:r w:rsidRPr="00CD4FB2">
        <w:rPr>
          <w:rFonts w:asciiTheme="minorHAnsi" w:eastAsia="Batang" w:hAnsiTheme="minorHAnsi" w:cstheme="minorHAnsi"/>
          <w:lang w:eastAsia="x-none"/>
        </w:rPr>
        <w:t>MI-Option 2: Model identification with dataset transfer</w:t>
      </w:r>
    </w:p>
    <w:p w14:paraId="1755FD87" w14:textId="77777777" w:rsidR="00676320" w:rsidRPr="00CD4FB2" w:rsidRDefault="00676320" w:rsidP="007A5863">
      <w:pPr>
        <w:pStyle w:val="ListParagraph"/>
        <w:numPr>
          <w:ilvl w:val="0"/>
          <w:numId w:val="13"/>
        </w:numPr>
        <w:pBdr>
          <w:top w:val="single" w:sz="4" w:space="1" w:color="auto"/>
          <w:left w:val="single" w:sz="4" w:space="4" w:color="auto"/>
          <w:bottom w:val="single" w:sz="4" w:space="1" w:color="auto"/>
          <w:right w:val="single" w:sz="4" w:space="4" w:color="auto"/>
        </w:pBdr>
        <w:spacing w:after="0"/>
        <w:rPr>
          <w:rFonts w:asciiTheme="minorHAnsi" w:eastAsia="Batang" w:hAnsiTheme="minorHAnsi" w:cstheme="minorHAnsi"/>
          <w:lang w:eastAsia="x-none"/>
        </w:rPr>
      </w:pPr>
      <w:r w:rsidRPr="00CD4FB2">
        <w:rPr>
          <w:rFonts w:asciiTheme="minorHAnsi" w:eastAsia="Batang" w:hAnsiTheme="minorHAnsi" w:cstheme="minorHAnsi"/>
          <w:lang w:eastAsia="x-none"/>
        </w:rPr>
        <w:t>MI-Option 3: Model identification in model transfer from NW to UE</w:t>
      </w:r>
    </w:p>
    <w:p w14:paraId="58EBE65A" w14:textId="77777777" w:rsidR="00676320" w:rsidRPr="001E6B1B" w:rsidRDefault="00676320"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50158F5A" w14:textId="29C8D65F" w:rsidR="00676320" w:rsidRPr="00E0680C" w:rsidRDefault="00676320"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1FA5DF8A" w14:textId="4467F8A9" w:rsidR="007458A8" w:rsidRDefault="007458A8" w:rsidP="007A5863">
      <w:pPr>
        <w:pBdr>
          <w:top w:val="single" w:sz="4" w:space="1" w:color="auto"/>
          <w:left w:val="single" w:sz="4" w:space="4" w:color="auto"/>
          <w:bottom w:val="single" w:sz="4" w:space="1" w:color="auto"/>
          <w:right w:val="single" w:sz="4" w:space="4" w:color="auto"/>
        </w:pBdr>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65C88A49" w14:textId="77777777" w:rsidR="007070EA" w:rsidRPr="001E6B1B" w:rsidRDefault="007070EA" w:rsidP="007A5863">
      <w:pPr>
        <w:pBdr>
          <w:top w:val="single" w:sz="4" w:space="1" w:color="auto"/>
          <w:left w:val="single" w:sz="4" w:space="4" w:color="auto"/>
          <w:bottom w:val="single" w:sz="4" w:space="1" w:color="auto"/>
          <w:right w:val="single" w:sz="4" w:space="4" w:color="auto"/>
        </w:pBdr>
        <w:spacing w:after="0"/>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596DF952" w14:textId="77777777" w:rsidR="007070EA" w:rsidRPr="001E6B1B" w:rsidRDefault="007070EA" w:rsidP="007A5863">
      <w:pPr>
        <w:pBdr>
          <w:top w:val="single" w:sz="4" w:space="1" w:color="auto"/>
          <w:left w:val="single" w:sz="4" w:space="4" w:color="auto"/>
          <w:bottom w:val="single" w:sz="4" w:space="1" w:color="auto"/>
          <w:right w:val="single" w:sz="4" w:space="4" w:color="auto"/>
        </w:pBdr>
        <w:spacing w:after="0"/>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6B02A0B8" w14:textId="77777777" w:rsidR="007070EA" w:rsidRPr="001E6B1B" w:rsidRDefault="007070EA" w:rsidP="007A5863">
      <w:pPr>
        <w:numPr>
          <w:ilvl w:val="0"/>
          <w:numId w:val="14"/>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5EDC9C31" w14:textId="713B51FD" w:rsidR="007070EA" w:rsidRPr="001E6B1B" w:rsidRDefault="007070EA" w:rsidP="007A5863">
      <w:pPr>
        <w:numPr>
          <w:ilvl w:val="0"/>
          <w:numId w:val="14"/>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 xml:space="preserve">MI-Option 5. Model identification via model </w:t>
      </w:r>
      <w:r w:rsidR="00006CF6" w:rsidRPr="001E6B1B">
        <w:rPr>
          <w:rFonts w:asciiTheme="minorHAnsi" w:eastAsia="Batang" w:hAnsiTheme="minorHAnsi" w:cstheme="minorHAnsi"/>
          <w:lang w:val="en-GB" w:eastAsia="x-none"/>
        </w:rPr>
        <w:t>monitoring.</w:t>
      </w:r>
    </w:p>
    <w:p w14:paraId="5357AE5A" w14:textId="77777777" w:rsidR="007070EA" w:rsidRDefault="007070EA" w:rsidP="007A5863">
      <w:pPr>
        <w:pBdr>
          <w:top w:val="single" w:sz="4" w:space="1" w:color="auto"/>
          <w:left w:val="single" w:sz="4" w:space="4" w:color="auto"/>
          <w:bottom w:val="single" w:sz="4" w:space="1" w:color="auto"/>
          <w:right w:val="single" w:sz="4" w:space="4" w:color="auto"/>
        </w:pBdr>
        <w:rPr>
          <w:lang w:val="en-GB"/>
        </w:rPr>
      </w:pPr>
    </w:p>
    <w:p w14:paraId="2D96A53F" w14:textId="77777777" w:rsidR="007A5863" w:rsidRPr="007070EA" w:rsidRDefault="007A5863" w:rsidP="00CD4FB2">
      <w:pPr>
        <w:rPr>
          <w:lang w:val="en-GB"/>
        </w:rPr>
      </w:pPr>
    </w:p>
    <w:p w14:paraId="734B9701" w14:textId="20E7BC17" w:rsidR="00A22E93" w:rsidRDefault="00A22E93" w:rsidP="00A22E93">
      <w:pPr>
        <w:pStyle w:val="Heading2"/>
      </w:pPr>
      <w:r>
        <w:t>Case MI</w:t>
      </w:r>
      <w:r w:rsidR="00D35F63">
        <w:t xml:space="preserve">-Option </w:t>
      </w:r>
      <w:r w:rsidR="004D6FAE">
        <w:t>1</w:t>
      </w:r>
      <w:r w:rsidR="00D35F63">
        <w:t>:</w:t>
      </w:r>
    </w:p>
    <w:p w14:paraId="765E7F63" w14:textId="5DB5FEE4" w:rsidR="000A45A9" w:rsidRPr="000A45A9" w:rsidRDefault="000A45A9" w:rsidP="000A45A9">
      <w:r>
        <w:t>For Model Identification</w:t>
      </w:r>
      <w:r w:rsidR="00902FB1">
        <w:t xml:space="preserve"> </w:t>
      </w:r>
      <w:r>
        <w:t xml:space="preserve">(MI)-option </w:t>
      </w:r>
      <w:proofErr w:type="gramStart"/>
      <w:r>
        <w:t>1</w:t>
      </w:r>
      <w:r w:rsidR="0021143F">
        <w:t xml:space="preserve"> </w:t>
      </w:r>
      <w:r w:rsidR="00634F32">
        <w:t>,</w:t>
      </w:r>
      <w:proofErr w:type="gramEnd"/>
      <w:r w:rsidR="00634F32">
        <w:t xml:space="preserve"> following agreement </w:t>
      </w:r>
      <w:r w:rsidR="00F53A2F">
        <w:t xml:space="preserve"> has been reached in RAN1#116.</w:t>
      </w:r>
    </w:p>
    <w:p w14:paraId="6A1A1333" w14:textId="7202AD87" w:rsidR="000A45A9" w:rsidRPr="001E6B1B" w:rsidRDefault="000A45A9" w:rsidP="000A45A9">
      <w:pPr>
        <w:pBdr>
          <w:top w:val="single" w:sz="4" w:space="1" w:color="auto"/>
          <w:left w:val="single" w:sz="4" w:space="4" w:color="auto"/>
          <w:bottom w:val="single" w:sz="4" w:space="1" w:color="auto"/>
          <w:right w:val="single" w:sz="4" w:space="4" w:color="auto"/>
        </w:pBdr>
        <w:spacing w:after="0"/>
        <w:jc w:val="left"/>
        <w:rPr>
          <w:rFonts w:asciiTheme="minorHAnsi" w:eastAsia="DengXian" w:hAnsiTheme="minorHAnsi" w:cstheme="minorHAnsi"/>
          <w:iCs/>
          <w:highlight w:val="green"/>
          <w:lang w:val="en-GB" w:eastAsia="zh-CN"/>
        </w:rPr>
      </w:pPr>
      <w:r w:rsidRPr="001E6B1B">
        <w:rPr>
          <w:rFonts w:asciiTheme="minorHAnsi" w:eastAsia="DengXian" w:hAnsiTheme="minorHAnsi" w:cstheme="minorHAnsi"/>
          <w:iCs/>
          <w:highlight w:val="green"/>
          <w:lang w:val="en-GB" w:eastAsia="zh-CN"/>
        </w:rPr>
        <w:t>Agreement</w:t>
      </w:r>
    </w:p>
    <w:p w14:paraId="055F7601" w14:textId="77777777" w:rsidR="000A45A9"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3A3EBC1C"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 xml:space="preserve">Relationship between model ID and data collection related configuration(s) and/or indication(s) </w:t>
      </w:r>
    </w:p>
    <w:p w14:paraId="13C35D69"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 xml:space="preserve">Information transmitted from NW to UE (if any) </w:t>
      </w:r>
    </w:p>
    <w:p w14:paraId="48E33373"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Information transmitted from UE to NW (if any)</w:t>
      </w:r>
    </w:p>
    <w:p w14:paraId="4F39A65B"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The associated procedure</w:t>
      </w:r>
    </w:p>
    <w:p w14:paraId="0254F0B8" w14:textId="1B6BD193" w:rsidR="000A45A9" w:rsidRPr="005118FE" w:rsidRDefault="000A45A9" w:rsidP="005118FE">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 xml:space="preserve">Usage/Applicable use case(s) of MI-Option 1 </w:t>
      </w:r>
    </w:p>
    <w:p w14:paraId="0FA37520" w14:textId="77777777" w:rsidR="000A45A9" w:rsidRPr="001E6B1B" w:rsidRDefault="000A45A9" w:rsidP="000A45A9">
      <w:pPr>
        <w:pBdr>
          <w:top w:val="single" w:sz="4" w:space="1" w:color="auto"/>
          <w:left w:val="single" w:sz="4" w:space="4" w:color="auto"/>
          <w:bottom w:val="single" w:sz="4" w:space="1" w:color="auto"/>
          <w:right w:val="single" w:sz="4" w:space="4" w:color="auto"/>
        </w:pBdr>
        <w:spacing w:after="0"/>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0835084D" w14:textId="0CD0FB89" w:rsidR="004D6FAE" w:rsidRDefault="004D6FAE" w:rsidP="004D6FAE">
      <w:pPr>
        <w:rPr>
          <w:lang w:val="en-GB"/>
        </w:rPr>
      </w:pPr>
    </w:p>
    <w:p w14:paraId="12D0A8B4" w14:textId="593EF8D6" w:rsidR="00BF2E88" w:rsidRDefault="00BF2E88" w:rsidP="004D6FAE">
      <w:pPr>
        <w:rPr>
          <w:lang w:val="en-GB"/>
        </w:rPr>
      </w:pPr>
      <w:r>
        <w:rPr>
          <w:lang w:val="en-GB"/>
        </w:rPr>
        <w:t xml:space="preserve">And further to this in RAN1#116-bis meeting </w:t>
      </w:r>
      <w:r w:rsidR="00902FB1">
        <w:rPr>
          <w:lang w:val="en-GB"/>
        </w:rPr>
        <w:t xml:space="preserve">following agreement has been reached: </w:t>
      </w:r>
    </w:p>
    <w:p w14:paraId="30350F23" w14:textId="742E7C3D" w:rsidR="005118FE" w:rsidRPr="00266266" w:rsidRDefault="00CA23C4" w:rsidP="00266266">
      <w:pPr>
        <w:pBdr>
          <w:top w:val="single" w:sz="4" w:space="1" w:color="auto"/>
          <w:left w:val="single" w:sz="4" w:space="4" w:color="auto"/>
          <w:bottom w:val="single" w:sz="4" w:space="1" w:color="auto"/>
          <w:right w:val="single" w:sz="4" w:space="4" w:color="auto"/>
        </w:pBdr>
      </w:pPr>
      <w:r w:rsidRPr="00CA23C4">
        <w:rPr>
          <w:noProof/>
        </w:rPr>
        <w:lastRenderedPageBreak/>
        <w:drawing>
          <wp:inline distT="0" distB="0" distL="0" distR="0" wp14:anchorId="518A1595" wp14:editId="4122EEC3">
            <wp:extent cx="5760720" cy="3771900"/>
            <wp:effectExtent l="0" t="0" r="0" b="0"/>
            <wp:docPr id="14393917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3771900"/>
                    </a:xfrm>
                    <a:prstGeom prst="rect">
                      <a:avLst/>
                    </a:prstGeom>
                    <a:noFill/>
                    <a:ln>
                      <a:noFill/>
                    </a:ln>
                  </pic:spPr>
                </pic:pic>
              </a:graphicData>
            </a:graphic>
          </wp:inline>
        </w:drawing>
      </w:r>
    </w:p>
    <w:p w14:paraId="72B633A1" w14:textId="77777777" w:rsidR="00D35F63" w:rsidRDefault="00D35F63" w:rsidP="00D35F63"/>
    <w:p w14:paraId="36308E0C" w14:textId="7C059572" w:rsidR="000E5272" w:rsidRDefault="00E436EF" w:rsidP="00D35F63">
      <w:r>
        <w:t>Out of the agreed</w:t>
      </w:r>
      <w:r w:rsidR="00F51EA8">
        <w:t xml:space="preserve"> procedure for MI-Option</w:t>
      </w:r>
      <w:r w:rsidR="00682C4B">
        <w:t>1, Step</w:t>
      </w:r>
      <w:r w:rsidR="00693C14">
        <w:t xml:space="preserve"> D </w:t>
      </w:r>
      <w:r w:rsidR="006A2CEB">
        <w:t xml:space="preserve">provides the various alternatives of </w:t>
      </w:r>
      <w:r w:rsidR="00A3183C">
        <w:t xml:space="preserve">determining/assigning model ID(s) from associated ID(s) </w:t>
      </w:r>
      <w:proofErr w:type="gramStart"/>
      <w:r w:rsidR="00A3183C">
        <w:t xml:space="preserve">information </w:t>
      </w:r>
      <w:r w:rsidR="007200D0">
        <w:t>.</w:t>
      </w:r>
      <w:proofErr w:type="gramEnd"/>
      <w:r w:rsidR="007200D0">
        <w:t xml:space="preserve"> Alt 1 and Alt2 requires transfer of information between UE and BS. Alt 3 assumes model id same as associated id. </w:t>
      </w:r>
      <w:r w:rsidR="00A2092A">
        <w:t>For UE-sided models</w:t>
      </w:r>
      <w:r w:rsidR="00787AB4">
        <w:t xml:space="preserve"> </w:t>
      </w:r>
      <w:r w:rsidR="00855F8C">
        <w:t>at least</w:t>
      </w:r>
      <w:r w:rsidR="00787AB4">
        <w:t xml:space="preserve"> </w:t>
      </w:r>
      <w:r w:rsidR="00A05B85">
        <w:t>for functionality based LCM, associated ID(s) can be used as functionality ID(s</w:t>
      </w:r>
      <w:proofErr w:type="gramStart"/>
      <w:r w:rsidR="00A05B85">
        <w:t xml:space="preserve">) </w:t>
      </w:r>
      <w:r w:rsidR="00C270FA">
        <w:t>.</w:t>
      </w:r>
      <w:proofErr w:type="gramEnd"/>
    </w:p>
    <w:p w14:paraId="323DC204" w14:textId="77777777" w:rsidR="000E7AC7" w:rsidRDefault="000E7AC7" w:rsidP="00D35F63"/>
    <w:p w14:paraId="344324C2" w14:textId="39E6B86D" w:rsidR="000E7AC7" w:rsidRPr="009E237B" w:rsidRDefault="000E7AC7" w:rsidP="003B0E1E">
      <w:pPr>
        <w:autoSpaceDE/>
        <w:autoSpaceDN/>
        <w:adjustRightInd/>
        <w:spacing w:after="0"/>
        <w:rPr>
          <w:b/>
          <w:bCs/>
          <w:lang w:val="en-IN"/>
        </w:rPr>
      </w:pPr>
      <w:r w:rsidRPr="009E237B">
        <w:rPr>
          <w:b/>
          <w:bCs/>
        </w:rPr>
        <w:t xml:space="preserve">Proposal 4: </w:t>
      </w:r>
      <w:r w:rsidR="00A62A67" w:rsidRPr="009E237B">
        <w:rPr>
          <w:b/>
          <w:bCs/>
        </w:rPr>
        <w:t xml:space="preserve"> </w:t>
      </w:r>
      <w:r w:rsidR="001264D2" w:rsidRPr="009E237B">
        <w:rPr>
          <w:b/>
          <w:bCs/>
        </w:rPr>
        <w:t xml:space="preserve">In case of </w:t>
      </w:r>
      <w:r w:rsidR="00910D85" w:rsidRPr="009E237B">
        <w:rPr>
          <w:b/>
          <w:bCs/>
        </w:rPr>
        <w:t>MI option -1, with option D, study feasibility of</w:t>
      </w:r>
      <w:r w:rsidR="000033E6" w:rsidRPr="009E237B">
        <w:rPr>
          <w:b/>
          <w:bCs/>
        </w:rPr>
        <w:t xml:space="preserve"> ALT3 of </w:t>
      </w:r>
      <w:r w:rsidR="00256434" w:rsidRPr="009E237B">
        <w:rPr>
          <w:b/>
          <w:bCs/>
        </w:rPr>
        <w:t xml:space="preserve">using associated ID(s) </w:t>
      </w:r>
      <w:r w:rsidR="000033E6" w:rsidRPr="009E237B">
        <w:rPr>
          <w:b/>
          <w:bCs/>
        </w:rPr>
        <w:t xml:space="preserve">as model ID(s) </w:t>
      </w:r>
      <w:r w:rsidR="00855F8C" w:rsidRPr="009E237B">
        <w:rPr>
          <w:b/>
          <w:bCs/>
        </w:rPr>
        <w:t>at least</w:t>
      </w:r>
      <w:r w:rsidR="009E237B" w:rsidRPr="009E237B">
        <w:rPr>
          <w:b/>
          <w:bCs/>
        </w:rPr>
        <w:t xml:space="preserve"> for enabling functionality based </w:t>
      </w:r>
      <w:proofErr w:type="gramStart"/>
      <w:r w:rsidR="009E237B" w:rsidRPr="009E237B">
        <w:rPr>
          <w:b/>
          <w:bCs/>
        </w:rPr>
        <w:t>LCM</w:t>
      </w:r>
      <w:proofErr w:type="gramEnd"/>
    </w:p>
    <w:p w14:paraId="087AD0DB" w14:textId="77777777" w:rsidR="00BA5707" w:rsidRPr="00981D66" w:rsidRDefault="00BA5707" w:rsidP="00D35F63">
      <w:pPr>
        <w:rPr>
          <w:lang w:val="en-IN"/>
        </w:rPr>
      </w:pPr>
    </w:p>
    <w:p w14:paraId="4C8AE537" w14:textId="26FF4829" w:rsidR="00113497" w:rsidRDefault="00B6050B" w:rsidP="00113497">
      <w:pPr>
        <w:pStyle w:val="Heading2"/>
      </w:pPr>
      <w:r>
        <w:t xml:space="preserve">Case </w:t>
      </w:r>
      <w:r w:rsidR="001A2D35" w:rsidRPr="001A2D35">
        <w:t>MI-Option 3:</w:t>
      </w:r>
    </w:p>
    <w:p w14:paraId="67FECC74" w14:textId="055665FE" w:rsidR="00CA73FB" w:rsidRDefault="00637427" w:rsidP="00D43ADE">
      <w:r>
        <w:t xml:space="preserve">For model identification using model transfer from NW to UE, </w:t>
      </w:r>
      <w:r w:rsidR="00CF0569">
        <w:t xml:space="preserve">Case Z2 </w:t>
      </w:r>
      <w:r w:rsidR="00792206">
        <w:t xml:space="preserve">for Two-sided </w:t>
      </w:r>
      <w:proofErr w:type="gramStart"/>
      <w:r w:rsidR="00792206">
        <w:t>model</w:t>
      </w:r>
      <w:proofErr w:type="gramEnd"/>
      <w:r w:rsidR="00792206">
        <w:t xml:space="preserve"> and Case Z4 for both UE-sided and Two-sided model need </w:t>
      </w:r>
      <w:r w:rsidR="00692CC9">
        <w:t xml:space="preserve">further study. As Case Z2 requires disclosing proprietary </w:t>
      </w:r>
      <w:r w:rsidR="0069747A">
        <w:t xml:space="preserve">information and proposal for de-prioritization has been submitted hence </w:t>
      </w:r>
      <w:r w:rsidR="00105835">
        <w:t xml:space="preserve">details </w:t>
      </w:r>
      <w:proofErr w:type="gramStart"/>
      <w:r w:rsidR="00105835">
        <w:t>of  MI</w:t>
      </w:r>
      <w:proofErr w:type="gramEnd"/>
      <w:r w:rsidR="00105835">
        <w:t>-option 3 for model transfer case Z</w:t>
      </w:r>
      <w:r w:rsidR="00FA47DF">
        <w:t>4</w:t>
      </w:r>
      <w:r w:rsidR="00105835">
        <w:t xml:space="preserve"> </w:t>
      </w:r>
      <w:r w:rsidR="00CA73FB">
        <w:t>with additional information need to be prioritized.</w:t>
      </w:r>
    </w:p>
    <w:p w14:paraId="622F4023" w14:textId="6D0A0A64" w:rsidR="00D43ADE" w:rsidRPr="007E4587" w:rsidRDefault="00CA73FB" w:rsidP="00D43ADE">
      <w:pPr>
        <w:rPr>
          <w:b/>
          <w:bCs/>
        </w:rPr>
      </w:pPr>
      <w:r w:rsidRPr="007E4587">
        <w:rPr>
          <w:b/>
          <w:bCs/>
        </w:rPr>
        <w:t xml:space="preserve">Proposal </w:t>
      </w:r>
      <w:r w:rsidR="00921A72">
        <w:rPr>
          <w:b/>
          <w:bCs/>
        </w:rPr>
        <w:t>5</w:t>
      </w:r>
      <w:r w:rsidR="005737E6" w:rsidRPr="007E4587">
        <w:rPr>
          <w:b/>
          <w:bCs/>
        </w:rPr>
        <w:t xml:space="preserve">: Study </w:t>
      </w:r>
      <w:r w:rsidR="006F3F5F" w:rsidRPr="007E4587">
        <w:rPr>
          <w:b/>
          <w:bCs/>
        </w:rPr>
        <w:t xml:space="preserve">in </w:t>
      </w:r>
      <w:r w:rsidR="00D827A2">
        <w:rPr>
          <w:b/>
          <w:bCs/>
        </w:rPr>
        <w:t>feasibility</w:t>
      </w:r>
      <w:r w:rsidR="001D21CB">
        <w:rPr>
          <w:b/>
          <w:bCs/>
        </w:rPr>
        <w:t xml:space="preserve"> and details</w:t>
      </w:r>
      <w:r w:rsidR="00D827A2">
        <w:rPr>
          <w:b/>
          <w:bCs/>
        </w:rPr>
        <w:t xml:space="preserve"> of </w:t>
      </w:r>
      <w:r w:rsidR="005737E6" w:rsidRPr="007E4587">
        <w:rPr>
          <w:b/>
          <w:bCs/>
        </w:rPr>
        <w:t>MI-Option3 for Model transfer/delivery case Z</w:t>
      </w:r>
      <w:proofErr w:type="gramStart"/>
      <w:r w:rsidR="00FA47DF">
        <w:rPr>
          <w:b/>
          <w:bCs/>
        </w:rPr>
        <w:t>4</w:t>
      </w:r>
      <w:r w:rsidR="005737E6" w:rsidRPr="007E4587">
        <w:rPr>
          <w:b/>
          <w:bCs/>
        </w:rPr>
        <w:t xml:space="preserve"> </w:t>
      </w:r>
      <w:r w:rsidR="00692CC9" w:rsidRPr="007E4587">
        <w:rPr>
          <w:b/>
          <w:bCs/>
        </w:rPr>
        <w:t xml:space="preserve"> </w:t>
      </w:r>
      <w:r w:rsidR="007E4587">
        <w:rPr>
          <w:b/>
          <w:bCs/>
        </w:rPr>
        <w:t>in</w:t>
      </w:r>
      <w:proofErr w:type="gramEnd"/>
      <w:r w:rsidR="007E4587">
        <w:rPr>
          <w:b/>
          <w:bCs/>
        </w:rPr>
        <w:t xml:space="preserve"> Rel 19</w:t>
      </w:r>
    </w:p>
    <w:p w14:paraId="0973E899" w14:textId="23A48CD7" w:rsidR="006B71B1" w:rsidRPr="007F4D46" w:rsidRDefault="006B71B1" w:rsidP="00146230">
      <w:pPr>
        <w:pStyle w:val="Heading1"/>
      </w:pPr>
      <w:r w:rsidRPr="007F4D46">
        <w:t>Conclusions</w:t>
      </w:r>
    </w:p>
    <w:p w14:paraId="641315BD" w14:textId="6E9FDD65" w:rsidR="000463F3" w:rsidRDefault="001D7798" w:rsidP="000463F3">
      <w:r w:rsidRPr="001D7798">
        <w:t xml:space="preserve">In this contribution, we have provided our views on AI/ML CSI </w:t>
      </w:r>
      <w:r>
        <w:t>prediction</w:t>
      </w:r>
      <w:r w:rsidR="004D6C56">
        <w:t>. We have the following proposals</w:t>
      </w:r>
      <w:r w:rsidR="004D7593">
        <w:t xml:space="preserve"> and </w:t>
      </w:r>
      <w:r w:rsidR="00975746">
        <w:t>observations</w:t>
      </w:r>
      <w:r w:rsidR="004D6C56">
        <w:t>:</w:t>
      </w:r>
    </w:p>
    <w:p w14:paraId="315D54DA" w14:textId="02E468DC" w:rsidR="0080628A" w:rsidRPr="00662DCF" w:rsidRDefault="0080628A" w:rsidP="0080628A">
      <w:pPr>
        <w:rPr>
          <w:b/>
          <w:bCs/>
        </w:rPr>
      </w:pPr>
      <w:r w:rsidRPr="00662DCF">
        <w:rPr>
          <w:b/>
          <w:bCs/>
        </w:rPr>
        <w:t>Observation#</w:t>
      </w:r>
      <w:proofErr w:type="gramStart"/>
      <w:r w:rsidRPr="00662DCF">
        <w:rPr>
          <w:b/>
          <w:bCs/>
        </w:rPr>
        <w:t>1 :</w:t>
      </w:r>
      <w:proofErr w:type="gramEnd"/>
      <w:r w:rsidRPr="00662DCF">
        <w:rPr>
          <w:b/>
          <w:bCs/>
        </w:rPr>
        <w:t xml:space="preserve"> </w:t>
      </w:r>
      <w:r w:rsidRPr="004D45E0">
        <w:t xml:space="preserve">Regarding model delivery/transfer following tables shows the </w:t>
      </w:r>
      <w:r w:rsidR="00BD0B66">
        <w:t xml:space="preserve">current </w:t>
      </w:r>
      <w:r w:rsidRPr="004D45E0">
        <w:t xml:space="preserve">status </w:t>
      </w:r>
      <w:r w:rsidR="00150C96">
        <w:t xml:space="preserve">for various </w:t>
      </w:r>
      <w:r w:rsidRPr="004D45E0">
        <w:t xml:space="preserve">options for </w:t>
      </w:r>
      <w:r w:rsidR="00F22F7E">
        <w:t>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305"/>
        <w:gridCol w:w="1456"/>
        <w:gridCol w:w="1698"/>
        <w:gridCol w:w="1587"/>
        <w:gridCol w:w="1587"/>
      </w:tblGrid>
      <w:tr w:rsidR="0080628A" w14:paraId="37B1BFFF" w14:textId="77777777" w:rsidTr="00642C9D">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8D0BE1" w14:textId="77777777" w:rsidR="0080628A" w:rsidRDefault="0080628A" w:rsidP="00642C9D">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0DAB08" w14:textId="77777777" w:rsidR="0080628A" w:rsidRDefault="0080628A" w:rsidP="00642C9D">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6701C9" w14:textId="77777777" w:rsidR="0080628A" w:rsidRDefault="0080628A" w:rsidP="00642C9D">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C587B" w14:textId="77777777" w:rsidR="0080628A" w:rsidRDefault="0080628A" w:rsidP="00642C9D">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B4611" w14:textId="77777777" w:rsidR="0080628A" w:rsidRDefault="0080628A" w:rsidP="00642C9D">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BDCC8" w14:textId="77777777" w:rsidR="0080628A" w:rsidRDefault="0080628A" w:rsidP="00642C9D">
            <w:pPr>
              <w:spacing w:after="0"/>
              <w:rPr>
                <w:rFonts w:ascii="Arial" w:hAnsi="Arial" w:cs="Arial"/>
                <w:b/>
                <w:sz w:val="18"/>
                <w:szCs w:val="18"/>
              </w:rPr>
            </w:pPr>
            <w:r>
              <w:rPr>
                <w:rFonts w:ascii="Arial" w:hAnsi="Arial" w:cs="Arial"/>
                <w:b/>
                <w:sz w:val="18"/>
                <w:szCs w:val="18"/>
              </w:rPr>
              <w:t>Two-sided Model</w:t>
            </w:r>
          </w:p>
        </w:tc>
      </w:tr>
      <w:tr w:rsidR="0080628A" w14:paraId="70944512" w14:textId="77777777" w:rsidTr="00642C9D">
        <w:tc>
          <w:tcPr>
            <w:tcW w:w="674" w:type="dxa"/>
            <w:tcBorders>
              <w:top w:val="single" w:sz="4" w:space="0" w:color="auto"/>
              <w:left w:val="single" w:sz="4" w:space="0" w:color="auto"/>
              <w:bottom w:val="single" w:sz="4" w:space="0" w:color="auto"/>
              <w:right w:val="single" w:sz="4" w:space="0" w:color="auto"/>
            </w:tcBorders>
            <w:hideMark/>
          </w:tcPr>
          <w:p w14:paraId="391F5D39" w14:textId="77777777" w:rsidR="0080628A" w:rsidRDefault="0080628A" w:rsidP="00642C9D">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3482768" w14:textId="77777777" w:rsidR="0080628A" w:rsidRDefault="0080628A" w:rsidP="00642C9D">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021C7024" w14:textId="77777777" w:rsidR="0080628A" w:rsidRDefault="0080628A" w:rsidP="00642C9D">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1806C0C4" w14:textId="77777777" w:rsidR="0080628A" w:rsidRDefault="0080628A" w:rsidP="00642C9D">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561DE5B4" w14:textId="77777777" w:rsidR="0080628A" w:rsidRDefault="0080628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5402200C" w14:textId="77777777" w:rsidR="0080628A" w:rsidRDefault="0080628A" w:rsidP="00642C9D">
            <w:pPr>
              <w:spacing w:after="0"/>
              <w:rPr>
                <w:rFonts w:ascii="Arial" w:hAnsi="Arial" w:cs="Arial"/>
                <w:sz w:val="18"/>
                <w:szCs w:val="18"/>
              </w:rPr>
            </w:pPr>
          </w:p>
        </w:tc>
      </w:tr>
      <w:tr w:rsidR="0080628A" w14:paraId="7342FC0C" w14:textId="77777777" w:rsidTr="00642C9D">
        <w:tc>
          <w:tcPr>
            <w:tcW w:w="674" w:type="dxa"/>
            <w:tcBorders>
              <w:top w:val="single" w:sz="4" w:space="0" w:color="auto"/>
              <w:left w:val="single" w:sz="4" w:space="0" w:color="auto"/>
              <w:bottom w:val="single" w:sz="4" w:space="0" w:color="auto"/>
              <w:right w:val="single" w:sz="4" w:space="0" w:color="auto"/>
            </w:tcBorders>
            <w:hideMark/>
          </w:tcPr>
          <w:p w14:paraId="032AC625" w14:textId="77777777" w:rsidR="0080628A" w:rsidRDefault="0080628A" w:rsidP="00642C9D">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1B001DA2" w14:textId="77777777" w:rsidR="0080628A" w:rsidRDefault="0080628A" w:rsidP="00642C9D">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6E7D9F6D" w14:textId="77777777" w:rsidR="0080628A" w:rsidRDefault="0080628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645A05B1" w14:textId="77777777" w:rsidR="0080628A" w:rsidRDefault="0080628A" w:rsidP="00642C9D">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6C99431F" w14:textId="77777777" w:rsidR="0080628A" w:rsidRDefault="0080628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4EB0E4B6" w14:textId="77777777" w:rsidR="0080628A" w:rsidRDefault="0080628A" w:rsidP="00642C9D">
            <w:pPr>
              <w:spacing w:after="0"/>
              <w:rPr>
                <w:rFonts w:ascii="Arial" w:hAnsi="Arial" w:cs="Arial"/>
                <w:sz w:val="18"/>
                <w:szCs w:val="18"/>
              </w:rPr>
            </w:pPr>
          </w:p>
        </w:tc>
      </w:tr>
      <w:tr w:rsidR="0080628A" w14:paraId="71411C61" w14:textId="77777777" w:rsidTr="00642C9D">
        <w:tc>
          <w:tcPr>
            <w:tcW w:w="674" w:type="dxa"/>
            <w:tcBorders>
              <w:top w:val="single" w:sz="4" w:space="0" w:color="auto"/>
              <w:left w:val="single" w:sz="4" w:space="0" w:color="auto"/>
              <w:bottom w:val="single" w:sz="4" w:space="0" w:color="auto"/>
              <w:right w:val="single" w:sz="4" w:space="0" w:color="auto"/>
            </w:tcBorders>
            <w:hideMark/>
          </w:tcPr>
          <w:p w14:paraId="6BCC41B5" w14:textId="77777777" w:rsidR="0080628A" w:rsidRDefault="0080628A" w:rsidP="00642C9D">
            <w:pPr>
              <w:spacing w:after="0"/>
              <w:rPr>
                <w:rFonts w:ascii="Arial" w:hAnsi="Arial" w:cs="Arial"/>
                <w:b/>
                <w:sz w:val="18"/>
                <w:szCs w:val="18"/>
              </w:rPr>
            </w:pPr>
            <w:r>
              <w:rPr>
                <w:rFonts w:ascii="Arial" w:hAnsi="Arial" w:cs="Arial"/>
                <w:b/>
                <w:sz w:val="18"/>
                <w:szCs w:val="18"/>
              </w:rPr>
              <w:lastRenderedPageBreak/>
              <w:t>z2</w:t>
            </w:r>
          </w:p>
        </w:tc>
        <w:tc>
          <w:tcPr>
            <w:tcW w:w="2305" w:type="dxa"/>
            <w:tcBorders>
              <w:top w:val="single" w:sz="4" w:space="0" w:color="auto"/>
              <w:left w:val="single" w:sz="4" w:space="0" w:color="auto"/>
              <w:bottom w:val="single" w:sz="4" w:space="0" w:color="auto"/>
              <w:right w:val="single" w:sz="4" w:space="0" w:color="auto"/>
            </w:tcBorders>
            <w:hideMark/>
          </w:tcPr>
          <w:p w14:paraId="1601A595" w14:textId="77777777" w:rsidR="0080628A" w:rsidRDefault="0080628A" w:rsidP="00642C9D">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5839FD19" w14:textId="77777777" w:rsidR="0080628A" w:rsidRDefault="0080628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43AF9C39" w14:textId="77777777" w:rsidR="0080628A" w:rsidRDefault="0080628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4308FF03" w14:textId="77777777" w:rsidR="0080628A" w:rsidRDefault="0080628A"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4B2BFACB" w14:textId="77777777" w:rsidR="0080628A" w:rsidRDefault="0080628A" w:rsidP="00642C9D">
            <w:pPr>
              <w:spacing w:after="0"/>
              <w:rPr>
                <w:rFonts w:ascii="Arial" w:hAnsi="Arial" w:cs="Arial"/>
                <w:sz w:val="18"/>
                <w:szCs w:val="18"/>
              </w:rPr>
            </w:pPr>
          </w:p>
        </w:tc>
      </w:tr>
      <w:tr w:rsidR="0080628A" w14:paraId="6046279A" w14:textId="77777777" w:rsidTr="00642C9D">
        <w:tc>
          <w:tcPr>
            <w:tcW w:w="674" w:type="dxa"/>
            <w:tcBorders>
              <w:top w:val="single" w:sz="4" w:space="0" w:color="auto"/>
              <w:left w:val="single" w:sz="4" w:space="0" w:color="auto"/>
              <w:bottom w:val="single" w:sz="4" w:space="0" w:color="auto"/>
              <w:right w:val="single" w:sz="4" w:space="0" w:color="auto"/>
            </w:tcBorders>
            <w:hideMark/>
          </w:tcPr>
          <w:p w14:paraId="69EA9EE3" w14:textId="77777777" w:rsidR="0080628A" w:rsidRDefault="0080628A" w:rsidP="00642C9D">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68DE48CC" w14:textId="77777777" w:rsidR="0080628A" w:rsidRDefault="0080628A" w:rsidP="00642C9D">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329BAE40" w14:textId="77777777" w:rsidR="0080628A" w:rsidRDefault="0080628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978958F" w14:textId="77777777" w:rsidR="0080628A" w:rsidRDefault="0080628A" w:rsidP="00642C9D">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420E4D4A" w14:textId="77777777" w:rsidR="0080628A" w:rsidRDefault="0080628A"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39B7EE85" w14:textId="77777777" w:rsidR="0080628A" w:rsidRDefault="0080628A" w:rsidP="00642C9D">
            <w:pPr>
              <w:spacing w:after="0"/>
              <w:rPr>
                <w:rFonts w:ascii="Arial" w:hAnsi="Arial" w:cs="Arial"/>
                <w:sz w:val="18"/>
                <w:szCs w:val="18"/>
              </w:rPr>
            </w:pPr>
            <w:r>
              <w:rPr>
                <w:rFonts w:eastAsia="Times New Roman"/>
              </w:rPr>
              <w:t>Deprioritized for Rel-19</w:t>
            </w:r>
          </w:p>
        </w:tc>
      </w:tr>
      <w:tr w:rsidR="0080628A" w14:paraId="27734CD6" w14:textId="77777777" w:rsidTr="00642C9D">
        <w:tc>
          <w:tcPr>
            <w:tcW w:w="674" w:type="dxa"/>
            <w:tcBorders>
              <w:top w:val="single" w:sz="4" w:space="0" w:color="auto"/>
              <w:left w:val="single" w:sz="4" w:space="0" w:color="auto"/>
              <w:bottom w:val="single" w:sz="4" w:space="0" w:color="auto"/>
              <w:right w:val="single" w:sz="4" w:space="0" w:color="auto"/>
            </w:tcBorders>
            <w:hideMark/>
          </w:tcPr>
          <w:p w14:paraId="7E6A1D20" w14:textId="77777777" w:rsidR="0080628A" w:rsidRDefault="0080628A" w:rsidP="00642C9D">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47EC6131" w14:textId="77777777" w:rsidR="0080628A" w:rsidRDefault="0080628A" w:rsidP="00642C9D">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52596559" w14:textId="77777777" w:rsidR="0080628A" w:rsidRDefault="0080628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4A91EB49" w14:textId="77777777" w:rsidR="0080628A" w:rsidRDefault="0080628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5AFC3532" w14:textId="77777777" w:rsidR="0080628A" w:rsidRDefault="0080628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891ABAA" w14:textId="77777777" w:rsidR="0080628A" w:rsidRDefault="0080628A" w:rsidP="00642C9D">
            <w:pPr>
              <w:spacing w:after="0"/>
              <w:rPr>
                <w:rFonts w:ascii="Arial" w:hAnsi="Arial" w:cs="Arial"/>
                <w:sz w:val="18"/>
                <w:szCs w:val="18"/>
              </w:rPr>
            </w:pPr>
          </w:p>
        </w:tc>
      </w:tr>
      <w:tr w:rsidR="0080628A" w14:paraId="2BAFC39B" w14:textId="77777777" w:rsidTr="00642C9D">
        <w:tc>
          <w:tcPr>
            <w:tcW w:w="674" w:type="dxa"/>
            <w:tcBorders>
              <w:top w:val="single" w:sz="4" w:space="0" w:color="auto"/>
              <w:left w:val="single" w:sz="4" w:space="0" w:color="auto"/>
              <w:bottom w:val="single" w:sz="4" w:space="0" w:color="auto"/>
              <w:right w:val="single" w:sz="4" w:space="0" w:color="auto"/>
            </w:tcBorders>
            <w:hideMark/>
          </w:tcPr>
          <w:p w14:paraId="0D576A70" w14:textId="77777777" w:rsidR="0080628A" w:rsidRDefault="0080628A" w:rsidP="00642C9D">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6D9B031B" w14:textId="77777777" w:rsidR="0080628A" w:rsidRDefault="0080628A" w:rsidP="00642C9D">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6ED31A64" w14:textId="77777777" w:rsidR="0080628A" w:rsidRDefault="0080628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33A86AA3" w14:textId="77777777" w:rsidR="0080628A" w:rsidRDefault="0080628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5F0FAFE0" w14:textId="77777777" w:rsidR="0080628A" w:rsidRDefault="0080628A"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77DB1B35" w14:textId="77777777" w:rsidR="0080628A" w:rsidRDefault="0080628A" w:rsidP="00642C9D">
            <w:pPr>
              <w:spacing w:after="0"/>
              <w:rPr>
                <w:rFonts w:ascii="Arial" w:hAnsi="Arial" w:cs="Arial"/>
                <w:sz w:val="18"/>
                <w:szCs w:val="18"/>
              </w:rPr>
            </w:pPr>
            <w:r>
              <w:rPr>
                <w:rFonts w:eastAsia="Times New Roman"/>
              </w:rPr>
              <w:t>Deprioritized for Rel-19</w:t>
            </w:r>
          </w:p>
        </w:tc>
      </w:tr>
    </w:tbl>
    <w:p w14:paraId="5FF1973A" w14:textId="77777777" w:rsidR="00993740" w:rsidRDefault="00993740" w:rsidP="0080628A">
      <w:pPr>
        <w:rPr>
          <w:b/>
          <w:bCs/>
        </w:rPr>
      </w:pPr>
    </w:p>
    <w:p w14:paraId="7138F7D7" w14:textId="0C8B881E" w:rsidR="0080628A" w:rsidRDefault="0080628A" w:rsidP="0080628A">
      <w:pPr>
        <w:rPr>
          <w:b/>
          <w:bCs/>
        </w:rPr>
      </w:pPr>
      <w:r w:rsidRPr="00E07CD6">
        <w:rPr>
          <w:b/>
          <w:bCs/>
        </w:rPr>
        <w:t xml:space="preserve">Proposal 1: Further study Case Y and Case Z4 in Rel-19 for Model transfer/Delivery. </w:t>
      </w:r>
    </w:p>
    <w:p w14:paraId="3188F34F" w14:textId="4B54FF42" w:rsidR="0080628A" w:rsidRDefault="0080628A" w:rsidP="0080628A">
      <w:pPr>
        <w:jc w:val="left"/>
        <w:rPr>
          <w:b/>
          <w:bCs/>
        </w:rPr>
      </w:pPr>
      <w:r>
        <w:rPr>
          <w:b/>
          <w:bCs/>
        </w:rPr>
        <w:t>Proposal 2: Deprioritize case Z1 for Rel-</w:t>
      </w:r>
      <w:r w:rsidRPr="005F615B">
        <w:rPr>
          <w:b/>
          <w:bCs/>
        </w:rPr>
        <w:t>19 due to the following reasons:</w:t>
      </w:r>
      <w:r w:rsidRPr="005F615B">
        <w:rPr>
          <w:b/>
          <w:bCs/>
        </w:rPr>
        <w:br/>
        <w:t>•</w:t>
      </w:r>
      <w:r w:rsidRPr="005F615B">
        <w:rPr>
          <w:b/>
          <w:bCs/>
        </w:rPr>
        <w:t> </w:t>
      </w:r>
      <w:r w:rsidRPr="005F615B">
        <w:rPr>
          <w:b/>
          <w:bCs/>
        </w:rPr>
        <w:t>Risk of proprietary design disclosure</w:t>
      </w:r>
      <w:r w:rsidRPr="005F615B">
        <w:rPr>
          <w:b/>
          <w:bCs/>
        </w:rPr>
        <w:br/>
        <w:t>•</w:t>
      </w:r>
      <w:r w:rsidRPr="005F615B">
        <w:rPr>
          <w:b/>
          <w:bCs/>
        </w:rPr>
        <w:t> </w:t>
      </w:r>
      <w:r w:rsidRPr="005F615B">
        <w:rPr>
          <w:b/>
          <w:bCs/>
        </w:rPr>
        <w:t xml:space="preserve">Burden of offline cross-vendor </w:t>
      </w:r>
      <w:r w:rsidR="008D6131" w:rsidRPr="005F615B">
        <w:rPr>
          <w:b/>
          <w:bCs/>
        </w:rPr>
        <w:t>collaboration.</w:t>
      </w:r>
    </w:p>
    <w:p w14:paraId="6DEAEF72" w14:textId="1B469DE8" w:rsidR="0080628A" w:rsidRDefault="0080628A" w:rsidP="0080628A">
      <w:pPr>
        <w:pStyle w:val="Proposal"/>
        <w:numPr>
          <w:ilvl w:val="0"/>
          <w:numId w:val="0"/>
        </w:numPr>
        <w:jc w:val="left"/>
        <w:rPr>
          <w:rFonts w:ascii="Times New Roman" w:eastAsia="SimSun" w:hAnsi="Times New Roman" w:cs="Times New Roman"/>
          <w:kern w:val="0"/>
          <w:lang w:eastAsia="en-US"/>
          <w14:ligatures w14:val="none"/>
        </w:rPr>
      </w:pPr>
      <w:r>
        <w:rPr>
          <w:rStyle w:val="ui-provider"/>
        </w:rPr>
        <w:t xml:space="preserve">Proposal 3: </w:t>
      </w:r>
      <w:r w:rsidRPr="006A08EB">
        <w:t>Deprioritize</w:t>
      </w:r>
      <w:r w:rsidRPr="006A08EB">
        <w:rPr>
          <w:rFonts w:ascii="Times New Roman" w:eastAsia="SimSun" w:hAnsi="Times New Roman" w:cs="Times New Roman"/>
          <w:kern w:val="0"/>
          <w:lang w:eastAsia="en-US"/>
          <w14:ligatures w14:val="none"/>
        </w:rPr>
        <w:t xml:space="preserve"> the model transfer/delivery Case z2 also for UE-part of two-sided model in </w:t>
      </w:r>
      <w:r>
        <w:rPr>
          <w:rFonts w:ascii="Times New Roman" w:eastAsia="SimSun" w:hAnsi="Times New Roman" w:cs="Times New Roman"/>
          <w:kern w:val="0"/>
          <w:lang w:eastAsia="en-US"/>
          <w14:ligatures w14:val="none"/>
        </w:rPr>
        <w:t xml:space="preserve">           </w:t>
      </w:r>
      <w:r w:rsidRPr="006A08EB">
        <w:rPr>
          <w:rFonts w:ascii="Times New Roman" w:eastAsia="SimSun" w:hAnsi="Times New Roman" w:cs="Times New Roman"/>
          <w:kern w:val="0"/>
          <w:lang w:eastAsia="en-US"/>
          <w14:ligatures w14:val="none"/>
        </w:rPr>
        <w:t>Rel-19 due to the following reasons:</w:t>
      </w:r>
      <w:r w:rsidRPr="005B249E">
        <w:rPr>
          <w:rFonts w:ascii="Times New Roman" w:eastAsia="SimSun" w:hAnsi="Times New Roman" w:cs="Times New Roman"/>
          <w:kern w:val="0"/>
          <w:lang w:eastAsia="en-US"/>
          <w14:ligatures w14:val="none"/>
        </w:rPr>
        <w:br/>
        <w:t>•</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Risk of proprietary design disclosure</w:t>
      </w:r>
      <w:r w:rsidRPr="005B249E">
        <w:rPr>
          <w:rFonts w:ascii="Times New Roman" w:eastAsia="SimSun" w:hAnsi="Times New Roman" w:cs="Times New Roman"/>
          <w:kern w:val="0"/>
          <w:lang w:eastAsia="en-US"/>
          <w14:ligatures w14:val="none"/>
        </w:rPr>
        <w:br/>
        <w:t>•</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 </w:t>
      </w:r>
      <w:r w:rsidRPr="005B249E">
        <w:rPr>
          <w:rFonts w:ascii="Times New Roman" w:eastAsia="SimSun" w:hAnsi="Times New Roman" w:cs="Times New Roman"/>
          <w:kern w:val="0"/>
          <w:lang w:eastAsia="en-US"/>
          <w14:ligatures w14:val="none"/>
        </w:rPr>
        <w:t xml:space="preserve">Burden of offline cross-vendor </w:t>
      </w:r>
      <w:r w:rsidR="008D6131" w:rsidRPr="005B249E">
        <w:rPr>
          <w:rFonts w:ascii="Times New Roman" w:eastAsia="SimSun" w:hAnsi="Times New Roman" w:cs="Times New Roman"/>
          <w:kern w:val="0"/>
          <w:lang w:eastAsia="en-US"/>
          <w14:ligatures w14:val="none"/>
        </w:rPr>
        <w:t>collaboration.</w:t>
      </w:r>
    </w:p>
    <w:p w14:paraId="7B88FD09" w14:textId="77777777" w:rsidR="00B00C9E" w:rsidRPr="009E237B" w:rsidRDefault="00B00C9E" w:rsidP="00B00C9E">
      <w:pPr>
        <w:autoSpaceDE/>
        <w:autoSpaceDN/>
        <w:adjustRightInd/>
        <w:spacing w:after="0"/>
        <w:rPr>
          <w:b/>
          <w:bCs/>
          <w:lang w:val="en-IN"/>
        </w:rPr>
      </w:pPr>
      <w:r w:rsidRPr="009E237B">
        <w:rPr>
          <w:b/>
          <w:bCs/>
        </w:rPr>
        <w:t xml:space="preserve">Proposal 4:  In case of MI option -1, with option D, study feasibility of ALT3 of using associated ID(s) as model ID(s) atleast for enabling functionality based </w:t>
      </w:r>
      <w:proofErr w:type="gramStart"/>
      <w:r w:rsidRPr="009E237B">
        <w:rPr>
          <w:b/>
          <w:bCs/>
        </w:rPr>
        <w:t>LCM</w:t>
      </w:r>
      <w:proofErr w:type="gramEnd"/>
    </w:p>
    <w:p w14:paraId="75954BC7" w14:textId="77777777" w:rsidR="00B00C9E" w:rsidRDefault="00B00C9E" w:rsidP="0080628A">
      <w:pPr>
        <w:pStyle w:val="Proposal"/>
        <w:numPr>
          <w:ilvl w:val="0"/>
          <w:numId w:val="0"/>
        </w:numPr>
        <w:jc w:val="left"/>
      </w:pPr>
    </w:p>
    <w:p w14:paraId="6A22020C" w14:textId="28DF44F6" w:rsidR="00FB3097" w:rsidRPr="007E4587" w:rsidRDefault="00FB3097" w:rsidP="00FB3097">
      <w:pPr>
        <w:rPr>
          <w:b/>
          <w:bCs/>
        </w:rPr>
      </w:pPr>
      <w:r w:rsidRPr="007E4587">
        <w:rPr>
          <w:b/>
          <w:bCs/>
        </w:rPr>
        <w:t xml:space="preserve">Proposal </w:t>
      </w:r>
      <w:r w:rsidR="00B00C9E">
        <w:rPr>
          <w:b/>
          <w:bCs/>
        </w:rPr>
        <w:t>5</w:t>
      </w:r>
      <w:r w:rsidRPr="007E4587">
        <w:rPr>
          <w:b/>
          <w:bCs/>
        </w:rPr>
        <w:t xml:space="preserve">: Study in </w:t>
      </w:r>
      <w:r>
        <w:rPr>
          <w:b/>
          <w:bCs/>
        </w:rPr>
        <w:t xml:space="preserve">feasibility and details of </w:t>
      </w:r>
      <w:r w:rsidRPr="007E4587">
        <w:rPr>
          <w:b/>
          <w:bCs/>
        </w:rPr>
        <w:t>MI-Option3 for Model transfer/delivery case Z</w:t>
      </w:r>
      <w:r>
        <w:rPr>
          <w:b/>
          <w:bCs/>
        </w:rPr>
        <w:t>4</w:t>
      </w:r>
      <w:r w:rsidRPr="007E4587">
        <w:rPr>
          <w:b/>
          <w:bCs/>
        </w:rPr>
        <w:t xml:space="preserve"> </w:t>
      </w:r>
      <w:r>
        <w:rPr>
          <w:b/>
          <w:bCs/>
        </w:rPr>
        <w:t>in Rel 19</w:t>
      </w:r>
    </w:p>
    <w:p w14:paraId="425557AE" w14:textId="77777777" w:rsidR="008B2D96" w:rsidRPr="00562766" w:rsidRDefault="008B2D96" w:rsidP="008B2D96"/>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2" w:name="_Ref124589665"/>
      <w:bookmarkStart w:id="3" w:name="_Ref71620620"/>
      <w:bookmarkStart w:id="4" w:name="_Ref124671424"/>
      <w:r w:rsidRPr="00CF2EC6">
        <w:rPr>
          <w:rFonts w:ascii="Times New Roman" w:hAnsi="Times New Roman"/>
        </w:rPr>
        <w:t>References</w:t>
      </w:r>
    </w:p>
    <w:bookmarkEnd w:id="0"/>
    <w:bookmarkEnd w:id="2"/>
    <w:bookmarkEnd w:id="3"/>
    <w:bookmarkEnd w:id="4"/>
    <w:p w14:paraId="496CB146" w14:textId="464B0510" w:rsidR="000C3646" w:rsidRPr="000C3646" w:rsidRDefault="000C3646" w:rsidP="000C3646">
      <w:pPr>
        <w:pStyle w:val="References"/>
      </w:pPr>
      <w:r w:rsidRPr="000C3646">
        <w:t>RP-234039 New WID on Artificial Intelligence (AI)/Machine Learning (ML) for NR Air Interface, 3GPP TSG RAN Meeting #102, Edinburgh, Scotland, December 11-15, 2023</w:t>
      </w:r>
    </w:p>
    <w:p w14:paraId="0371CB3B" w14:textId="0D17A525" w:rsidR="00214815" w:rsidRPr="00214815" w:rsidRDefault="00214815" w:rsidP="00214815">
      <w:pPr>
        <w:pStyle w:val="References"/>
      </w:pPr>
      <w:r w:rsidRPr="00BC6CAB">
        <w:t>R1-2403484,</w:t>
      </w:r>
      <w:bookmarkStart w:id="5" w:name="_Hlk147503452"/>
      <w:r w:rsidRPr="00BC6CAB">
        <w:t xml:space="preserve"> Summary #4 of </w:t>
      </w:r>
      <w:bookmarkEnd w:id="5"/>
      <w:r w:rsidRPr="00BC6CAB">
        <w:t>CSI prediction, 3GPP TSG RAN WG1 #</w:t>
      </w:r>
      <w:proofErr w:type="gramStart"/>
      <w:r w:rsidRPr="00BC6CAB">
        <w:t>116bis</w:t>
      </w:r>
      <w:proofErr w:type="gramEnd"/>
      <w:r>
        <w:t xml:space="preserve"> </w:t>
      </w:r>
    </w:p>
    <w:p w14:paraId="1FBF5119" w14:textId="07953DD5" w:rsidR="006B71B1" w:rsidRPr="00C82047" w:rsidRDefault="00F02182" w:rsidP="00F02182">
      <w:pPr>
        <w:pStyle w:val="References"/>
        <w:rPr>
          <w:rFonts w:eastAsia="Calibri"/>
        </w:rPr>
      </w:pPr>
      <w:r>
        <w:t>3GPP TR 38.843 Study on Artificial Intelligence (AI)/Machine Learning (ML) for NR air interface (Release 18), V2.0.0 (2023-12)</w:t>
      </w:r>
    </w:p>
    <w:sectPr w:rsidR="006B71B1" w:rsidRPr="00C82047" w:rsidSect="002A22F3">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7909D9"/>
    <w:multiLevelType w:val="hybridMultilevel"/>
    <w:tmpl w:val="6EBED77E"/>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0EF665DE"/>
    <w:lvl w:ilvl="0" w:tplc="8A56A9D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6216A7"/>
    <w:multiLevelType w:val="multilevel"/>
    <w:tmpl w:val="60C6E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864920">
    <w:abstractNumId w:val="8"/>
  </w:num>
  <w:num w:numId="2" w16cid:durableId="1353455386">
    <w:abstractNumId w:val="7"/>
  </w:num>
  <w:num w:numId="3" w16cid:durableId="2060589018">
    <w:abstractNumId w:val="11"/>
  </w:num>
  <w:num w:numId="4" w16cid:durableId="729114159">
    <w:abstractNumId w:val="14"/>
  </w:num>
  <w:num w:numId="5" w16cid:durableId="1271233483">
    <w:abstractNumId w:val="10"/>
  </w:num>
  <w:num w:numId="6" w16cid:durableId="1554076514">
    <w:abstractNumId w:val="12"/>
  </w:num>
  <w:num w:numId="7" w16cid:durableId="11605439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04040">
    <w:abstractNumId w:val="4"/>
  </w:num>
  <w:num w:numId="9" w16cid:durableId="662317639">
    <w:abstractNumId w:val="9"/>
    <w:lvlOverride w:ilvl="0">
      <w:startOverride w:val="1"/>
      <w:lvl w:ilvl="0" w:tplc="8A56A9D4">
        <w:start w:val="1"/>
        <w:numFmt w:val="decimal"/>
        <w:pStyle w:val="Proposal"/>
        <w:lvlText w:val="Proposal %1"/>
        <w:lvlJc w:val="left"/>
        <w:pPr>
          <w:ind w:left="0" w:firstLine="0"/>
        </w:pPr>
      </w:lvl>
    </w:lvlOverride>
    <w:lvlOverride w:ilvl="1">
      <w:startOverride w:val="1"/>
      <w:lvl w:ilvl="1" w:tplc="04090019">
        <w:start w:val="1"/>
        <w:numFmt w:val="decimal"/>
        <w:lvlText w:val=""/>
        <w:lvlJc w:val="left"/>
      </w:lvl>
    </w:lvlOverride>
    <w:lvlOverride w:ilvl="2">
      <w:startOverride w:val="1"/>
      <w:lvl w:ilvl="2" w:tplc="0409001B">
        <w:start w:val="1"/>
        <w:numFmt w:val="decimal"/>
        <w:lvlText w:val=""/>
        <w:lvlJc w:val="left"/>
      </w:lvl>
    </w:lvlOverride>
    <w:lvlOverride w:ilvl="3">
      <w:startOverride w:val="1"/>
      <w:lvl w:ilvl="3" w:tplc="0409000F">
        <w:start w:val="1"/>
        <w:numFmt w:val="decimal"/>
        <w:lvlText w:val=""/>
        <w:lvlJc w:val="left"/>
      </w:lvl>
    </w:lvlOverride>
    <w:lvlOverride w:ilvl="4">
      <w:startOverride w:val="1"/>
      <w:lvl w:ilvl="4" w:tplc="04090019">
        <w:start w:val="1"/>
        <w:numFmt w:val="decimal"/>
        <w:lvlText w:val=""/>
        <w:lvlJc w:val="left"/>
      </w:lvl>
    </w:lvlOverride>
    <w:lvlOverride w:ilvl="5">
      <w:startOverride w:val="1"/>
      <w:lvl w:ilvl="5" w:tplc="0409001B">
        <w:start w:val="1"/>
        <w:numFmt w:val="decimal"/>
        <w:lvlText w:val=""/>
        <w:lvlJc w:val="left"/>
      </w:lvl>
    </w:lvlOverride>
    <w:lvlOverride w:ilvl="6">
      <w:startOverride w:val="1"/>
      <w:lvl w:ilvl="6" w:tplc="0409000F">
        <w:start w:val="1"/>
        <w:numFmt w:val="decimal"/>
        <w:lvlText w:val=""/>
        <w:lvlJc w:val="left"/>
      </w:lvl>
    </w:lvlOverride>
    <w:lvlOverride w:ilvl="7">
      <w:startOverride w:val="1"/>
      <w:lvl w:ilvl="7" w:tplc="04090019">
        <w:start w:val="1"/>
        <w:numFmt w:val="decimal"/>
        <w:lvlText w:val=""/>
        <w:lvlJc w:val="left"/>
      </w:lvl>
    </w:lvlOverride>
    <w:lvlOverride w:ilvl="8">
      <w:startOverride w:val="1"/>
      <w:lvl w:ilvl="8" w:tplc="0409001B">
        <w:start w:val="1"/>
        <w:numFmt w:val="decimal"/>
        <w:lvlText w:val=""/>
        <w:lvlJc w:val="left"/>
      </w:lvl>
    </w:lvlOverride>
  </w:num>
  <w:num w:numId="10" w16cid:durableId="1398627673">
    <w:abstractNumId w:val="5"/>
  </w:num>
  <w:num w:numId="11" w16cid:durableId="1918897790">
    <w:abstractNumId w:val="13"/>
  </w:num>
  <w:num w:numId="12" w16cid:durableId="984894376">
    <w:abstractNumId w:val="0"/>
  </w:num>
  <w:num w:numId="13" w16cid:durableId="274293748">
    <w:abstractNumId w:val="2"/>
  </w:num>
  <w:num w:numId="14" w16cid:durableId="389112976">
    <w:abstractNumId w:val="1"/>
  </w:num>
  <w:num w:numId="15" w16cid:durableId="1050763931">
    <w:abstractNumId w:val="15"/>
  </w:num>
  <w:num w:numId="16" w16cid:durableId="18371082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033E6"/>
    <w:rsid w:val="000033F4"/>
    <w:rsid w:val="00006CF6"/>
    <w:rsid w:val="00014239"/>
    <w:rsid w:val="000145F0"/>
    <w:rsid w:val="00015E96"/>
    <w:rsid w:val="00016164"/>
    <w:rsid w:val="00016BE3"/>
    <w:rsid w:val="00020BF8"/>
    <w:rsid w:val="00022020"/>
    <w:rsid w:val="0002379D"/>
    <w:rsid w:val="0002402D"/>
    <w:rsid w:val="00025308"/>
    <w:rsid w:val="000315D8"/>
    <w:rsid w:val="0003245F"/>
    <w:rsid w:val="00033F85"/>
    <w:rsid w:val="00037A26"/>
    <w:rsid w:val="00037D62"/>
    <w:rsid w:val="00040431"/>
    <w:rsid w:val="0004073C"/>
    <w:rsid w:val="00041038"/>
    <w:rsid w:val="0004153B"/>
    <w:rsid w:val="00042FD7"/>
    <w:rsid w:val="00043A36"/>
    <w:rsid w:val="000463F3"/>
    <w:rsid w:val="00050518"/>
    <w:rsid w:val="00050E12"/>
    <w:rsid w:val="00050EE3"/>
    <w:rsid w:val="00051744"/>
    <w:rsid w:val="00052DD1"/>
    <w:rsid w:val="00053D66"/>
    <w:rsid w:val="00061196"/>
    <w:rsid w:val="0007012D"/>
    <w:rsid w:val="00070364"/>
    <w:rsid w:val="000735D4"/>
    <w:rsid w:val="00073D2F"/>
    <w:rsid w:val="00073F57"/>
    <w:rsid w:val="00074E24"/>
    <w:rsid w:val="00077CF0"/>
    <w:rsid w:val="00077E25"/>
    <w:rsid w:val="00081656"/>
    <w:rsid w:val="00081DA7"/>
    <w:rsid w:val="00082F75"/>
    <w:rsid w:val="000866A0"/>
    <w:rsid w:val="00086FA0"/>
    <w:rsid w:val="000879CC"/>
    <w:rsid w:val="000907B5"/>
    <w:rsid w:val="000915DD"/>
    <w:rsid w:val="00091FA3"/>
    <w:rsid w:val="000935FA"/>
    <w:rsid w:val="00094A1F"/>
    <w:rsid w:val="00095F61"/>
    <w:rsid w:val="00096FD2"/>
    <w:rsid w:val="00097981"/>
    <w:rsid w:val="000A063F"/>
    <w:rsid w:val="000A15F3"/>
    <w:rsid w:val="000A33C8"/>
    <w:rsid w:val="000A45A9"/>
    <w:rsid w:val="000A5F63"/>
    <w:rsid w:val="000B1CC1"/>
    <w:rsid w:val="000B25CF"/>
    <w:rsid w:val="000B4D85"/>
    <w:rsid w:val="000B5411"/>
    <w:rsid w:val="000B57ED"/>
    <w:rsid w:val="000B6FE2"/>
    <w:rsid w:val="000B7899"/>
    <w:rsid w:val="000B7DDF"/>
    <w:rsid w:val="000C3646"/>
    <w:rsid w:val="000C613F"/>
    <w:rsid w:val="000C7F38"/>
    <w:rsid w:val="000D3092"/>
    <w:rsid w:val="000D371B"/>
    <w:rsid w:val="000D38F5"/>
    <w:rsid w:val="000D69DB"/>
    <w:rsid w:val="000E38C8"/>
    <w:rsid w:val="000E4B6F"/>
    <w:rsid w:val="000E508D"/>
    <w:rsid w:val="000E5272"/>
    <w:rsid w:val="000E66BD"/>
    <w:rsid w:val="000E7AC7"/>
    <w:rsid w:val="000F09F2"/>
    <w:rsid w:val="000F0C96"/>
    <w:rsid w:val="000F1E07"/>
    <w:rsid w:val="000F292E"/>
    <w:rsid w:val="000F2995"/>
    <w:rsid w:val="000F4B28"/>
    <w:rsid w:val="000F4BDD"/>
    <w:rsid w:val="000F65D0"/>
    <w:rsid w:val="000F6919"/>
    <w:rsid w:val="00104DFF"/>
    <w:rsid w:val="00105835"/>
    <w:rsid w:val="001066EB"/>
    <w:rsid w:val="001120EA"/>
    <w:rsid w:val="00112699"/>
    <w:rsid w:val="00112CAD"/>
    <w:rsid w:val="00113497"/>
    <w:rsid w:val="0011479E"/>
    <w:rsid w:val="00114D78"/>
    <w:rsid w:val="001165C6"/>
    <w:rsid w:val="001208A4"/>
    <w:rsid w:val="00120A85"/>
    <w:rsid w:val="00120B13"/>
    <w:rsid w:val="001231A5"/>
    <w:rsid w:val="00123B6C"/>
    <w:rsid w:val="001258C5"/>
    <w:rsid w:val="001264D2"/>
    <w:rsid w:val="0012658C"/>
    <w:rsid w:val="00131039"/>
    <w:rsid w:val="00131B0F"/>
    <w:rsid w:val="00134815"/>
    <w:rsid w:val="0013665D"/>
    <w:rsid w:val="00137BD0"/>
    <w:rsid w:val="001405B2"/>
    <w:rsid w:val="00140D0D"/>
    <w:rsid w:val="00141C67"/>
    <w:rsid w:val="00142164"/>
    <w:rsid w:val="0014246E"/>
    <w:rsid w:val="00143657"/>
    <w:rsid w:val="00144F9C"/>
    <w:rsid w:val="00146230"/>
    <w:rsid w:val="00146776"/>
    <w:rsid w:val="0014717A"/>
    <w:rsid w:val="001500EE"/>
    <w:rsid w:val="00150C96"/>
    <w:rsid w:val="00150FB7"/>
    <w:rsid w:val="00153169"/>
    <w:rsid w:val="00154226"/>
    <w:rsid w:val="00154EED"/>
    <w:rsid w:val="00156B6D"/>
    <w:rsid w:val="00161260"/>
    <w:rsid w:val="00162E8F"/>
    <w:rsid w:val="0016306E"/>
    <w:rsid w:val="00166572"/>
    <w:rsid w:val="00167B87"/>
    <w:rsid w:val="00173B6C"/>
    <w:rsid w:val="00176DD3"/>
    <w:rsid w:val="0017749E"/>
    <w:rsid w:val="00180101"/>
    <w:rsid w:val="0018170B"/>
    <w:rsid w:val="00182C38"/>
    <w:rsid w:val="00182CE4"/>
    <w:rsid w:val="00185E15"/>
    <w:rsid w:val="00186F6D"/>
    <w:rsid w:val="00187D68"/>
    <w:rsid w:val="0019186A"/>
    <w:rsid w:val="001930B9"/>
    <w:rsid w:val="00193E86"/>
    <w:rsid w:val="00195BFF"/>
    <w:rsid w:val="00195F93"/>
    <w:rsid w:val="00196247"/>
    <w:rsid w:val="001974AE"/>
    <w:rsid w:val="001A0C16"/>
    <w:rsid w:val="001A12A8"/>
    <w:rsid w:val="001A14F8"/>
    <w:rsid w:val="001A1E9F"/>
    <w:rsid w:val="001A20BB"/>
    <w:rsid w:val="001A2774"/>
    <w:rsid w:val="001A2D35"/>
    <w:rsid w:val="001A330E"/>
    <w:rsid w:val="001A552F"/>
    <w:rsid w:val="001B1770"/>
    <w:rsid w:val="001B2A30"/>
    <w:rsid w:val="001B2BF8"/>
    <w:rsid w:val="001B2FA8"/>
    <w:rsid w:val="001B42AE"/>
    <w:rsid w:val="001B47BE"/>
    <w:rsid w:val="001B5BCA"/>
    <w:rsid w:val="001B72F3"/>
    <w:rsid w:val="001B7E5E"/>
    <w:rsid w:val="001C1163"/>
    <w:rsid w:val="001C2C70"/>
    <w:rsid w:val="001C38B1"/>
    <w:rsid w:val="001C42BE"/>
    <w:rsid w:val="001C452D"/>
    <w:rsid w:val="001C4A51"/>
    <w:rsid w:val="001C7A93"/>
    <w:rsid w:val="001D1401"/>
    <w:rsid w:val="001D21CB"/>
    <w:rsid w:val="001D55D0"/>
    <w:rsid w:val="001D6C07"/>
    <w:rsid w:val="001D7798"/>
    <w:rsid w:val="001E06D8"/>
    <w:rsid w:val="001E0D76"/>
    <w:rsid w:val="001E13D7"/>
    <w:rsid w:val="001E1674"/>
    <w:rsid w:val="001E252C"/>
    <w:rsid w:val="001E43B1"/>
    <w:rsid w:val="001E4F9F"/>
    <w:rsid w:val="001E50C3"/>
    <w:rsid w:val="001F03ED"/>
    <w:rsid w:val="001F0913"/>
    <w:rsid w:val="001F20CF"/>
    <w:rsid w:val="001F592D"/>
    <w:rsid w:val="00200336"/>
    <w:rsid w:val="00201E41"/>
    <w:rsid w:val="002021F8"/>
    <w:rsid w:val="00202266"/>
    <w:rsid w:val="0021143F"/>
    <w:rsid w:val="002125EE"/>
    <w:rsid w:val="00214815"/>
    <w:rsid w:val="00216627"/>
    <w:rsid w:val="002222EE"/>
    <w:rsid w:val="00222A1F"/>
    <w:rsid w:val="0022316F"/>
    <w:rsid w:val="00226B9F"/>
    <w:rsid w:val="00227324"/>
    <w:rsid w:val="00227C3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56434"/>
    <w:rsid w:val="00257B3A"/>
    <w:rsid w:val="0026147A"/>
    <w:rsid w:val="00261CDC"/>
    <w:rsid w:val="00262AF4"/>
    <w:rsid w:val="00263468"/>
    <w:rsid w:val="00263781"/>
    <w:rsid w:val="00264464"/>
    <w:rsid w:val="00266266"/>
    <w:rsid w:val="002669B6"/>
    <w:rsid w:val="00271969"/>
    <w:rsid w:val="00271F10"/>
    <w:rsid w:val="00273AEB"/>
    <w:rsid w:val="00274848"/>
    <w:rsid w:val="00277177"/>
    <w:rsid w:val="002774FE"/>
    <w:rsid w:val="00277DB3"/>
    <w:rsid w:val="00282C9B"/>
    <w:rsid w:val="00283EEF"/>
    <w:rsid w:val="00286CFB"/>
    <w:rsid w:val="0028725E"/>
    <w:rsid w:val="002875FF"/>
    <w:rsid w:val="00290178"/>
    <w:rsid w:val="0029375E"/>
    <w:rsid w:val="00293A69"/>
    <w:rsid w:val="002959D4"/>
    <w:rsid w:val="00296384"/>
    <w:rsid w:val="00296AED"/>
    <w:rsid w:val="00296D4B"/>
    <w:rsid w:val="002A1E2F"/>
    <w:rsid w:val="002A22F3"/>
    <w:rsid w:val="002A23FF"/>
    <w:rsid w:val="002A2E62"/>
    <w:rsid w:val="002A3D3F"/>
    <w:rsid w:val="002A5322"/>
    <w:rsid w:val="002A61D0"/>
    <w:rsid w:val="002A6431"/>
    <w:rsid w:val="002A7B60"/>
    <w:rsid w:val="002B591E"/>
    <w:rsid w:val="002B5F9C"/>
    <w:rsid w:val="002C06EC"/>
    <w:rsid w:val="002C145B"/>
    <w:rsid w:val="002C1DB6"/>
    <w:rsid w:val="002C2C9E"/>
    <w:rsid w:val="002C2F80"/>
    <w:rsid w:val="002C34AD"/>
    <w:rsid w:val="002C373A"/>
    <w:rsid w:val="002C6096"/>
    <w:rsid w:val="002D0405"/>
    <w:rsid w:val="002D46EB"/>
    <w:rsid w:val="002D4A95"/>
    <w:rsid w:val="002D4E27"/>
    <w:rsid w:val="002D6765"/>
    <w:rsid w:val="002D67C8"/>
    <w:rsid w:val="002D6AF6"/>
    <w:rsid w:val="002D787F"/>
    <w:rsid w:val="002E012C"/>
    <w:rsid w:val="002E11C9"/>
    <w:rsid w:val="002E285E"/>
    <w:rsid w:val="002E5287"/>
    <w:rsid w:val="002E7E5D"/>
    <w:rsid w:val="002F0479"/>
    <w:rsid w:val="002F40BE"/>
    <w:rsid w:val="002F4581"/>
    <w:rsid w:val="002F7962"/>
    <w:rsid w:val="00300796"/>
    <w:rsid w:val="0030120D"/>
    <w:rsid w:val="00302736"/>
    <w:rsid w:val="00302D82"/>
    <w:rsid w:val="003059FA"/>
    <w:rsid w:val="00306171"/>
    <w:rsid w:val="00306A25"/>
    <w:rsid w:val="00306D34"/>
    <w:rsid w:val="00306F65"/>
    <w:rsid w:val="00307666"/>
    <w:rsid w:val="00310B93"/>
    <w:rsid w:val="00311D5B"/>
    <w:rsid w:val="00313DF2"/>
    <w:rsid w:val="0031414B"/>
    <w:rsid w:val="00317A9D"/>
    <w:rsid w:val="0032172C"/>
    <w:rsid w:val="00321F2F"/>
    <w:rsid w:val="0032298C"/>
    <w:rsid w:val="00322B8E"/>
    <w:rsid w:val="0032428B"/>
    <w:rsid w:val="00324E26"/>
    <w:rsid w:val="00327221"/>
    <w:rsid w:val="00330BEC"/>
    <w:rsid w:val="003325C1"/>
    <w:rsid w:val="00340540"/>
    <w:rsid w:val="00340841"/>
    <w:rsid w:val="00340F2D"/>
    <w:rsid w:val="00341AD2"/>
    <w:rsid w:val="0034373A"/>
    <w:rsid w:val="00343F3C"/>
    <w:rsid w:val="00344035"/>
    <w:rsid w:val="00344931"/>
    <w:rsid w:val="003454E2"/>
    <w:rsid w:val="00347C41"/>
    <w:rsid w:val="00350A9F"/>
    <w:rsid w:val="00352B50"/>
    <w:rsid w:val="00354752"/>
    <w:rsid w:val="00355488"/>
    <w:rsid w:val="00356099"/>
    <w:rsid w:val="0035737A"/>
    <w:rsid w:val="00357E31"/>
    <w:rsid w:val="00361D3C"/>
    <w:rsid w:val="00362D1B"/>
    <w:rsid w:val="003642F5"/>
    <w:rsid w:val="00365D91"/>
    <w:rsid w:val="003662C5"/>
    <w:rsid w:val="00370618"/>
    <w:rsid w:val="00370AEA"/>
    <w:rsid w:val="00370BFA"/>
    <w:rsid w:val="00374642"/>
    <w:rsid w:val="00374C44"/>
    <w:rsid w:val="003776F4"/>
    <w:rsid w:val="003824F0"/>
    <w:rsid w:val="00383F00"/>
    <w:rsid w:val="00384C41"/>
    <w:rsid w:val="00384F4E"/>
    <w:rsid w:val="00386271"/>
    <w:rsid w:val="003867BA"/>
    <w:rsid w:val="00387707"/>
    <w:rsid w:val="003879D2"/>
    <w:rsid w:val="00390329"/>
    <w:rsid w:val="003904C5"/>
    <w:rsid w:val="0039070A"/>
    <w:rsid w:val="00391764"/>
    <w:rsid w:val="003928A6"/>
    <w:rsid w:val="003962B6"/>
    <w:rsid w:val="003963D9"/>
    <w:rsid w:val="003A18AF"/>
    <w:rsid w:val="003A2621"/>
    <w:rsid w:val="003A72C9"/>
    <w:rsid w:val="003A7772"/>
    <w:rsid w:val="003A7F23"/>
    <w:rsid w:val="003B0BB6"/>
    <w:rsid w:val="003B0E1E"/>
    <w:rsid w:val="003B11A2"/>
    <w:rsid w:val="003B2558"/>
    <w:rsid w:val="003B42F0"/>
    <w:rsid w:val="003B5352"/>
    <w:rsid w:val="003B690D"/>
    <w:rsid w:val="003C09E3"/>
    <w:rsid w:val="003C0A63"/>
    <w:rsid w:val="003C1409"/>
    <w:rsid w:val="003C148B"/>
    <w:rsid w:val="003C17E0"/>
    <w:rsid w:val="003C2235"/>
    <w:rsid w:val="003C334A"/>
    <w:rsid w:val="003C535A"/>
    <w:rsid w:val="003D13C9"/>
    <w:rsid w:val="003D2E23"/>
    <w:rsid w:val="003D4876"/>
    <w:rsid w:val="003D59E0"/>
    <w:rsid w:val="003D6913"/>
    <w:rsid w:val="003E1230"/>
    <w:rsid w:val="003E6531"/>
    <w:rsid w:val="003E7948"/>
    <w:rsid w:val="003E7977"/>
    <w:rsid w:val="003F1563"/>
    <w:rsid w:val="003F18C4"/>
    <w:rsid w:val="003F1BC4"/>
    <w:rsid w:val="003F371E"/>
    <w:rsid w:val="003F3D84"/>
    <w:rsid w:val="003F4431"/>
    <w:rsid w:val="003F509C"/>
    <w:rsid w:val="003F6036"/>
    <w:rsid w:val="004007FA"/>
    <w:rsid w:val="004026AC"/>
    <w:rsid w:val="004026C1"/>
    <w:rsid w:val="0040452B"/>
    <w:rsid w:val="00405FA7"/>
    <w:rsid w:val="004074C5"/>
    <w:rsid w:val="00410E7E"/>
    <w:rsid w:val="00411B12"/>
    <w:rsid w:val="004147D5"/>
    <w:rsid w:val="00421AD2"/>
    <w:rsid w:val="00421CAB"/>
    <w:rsid w:val="00424139"/>
    <w:rsid w:val="004255BF"/>
    <w:rsid w:val="00426273"/>
    <w:rsid w:val="004267A7"/>
    <w:rsid w:val="0042742F"/>
    <w:rsid w:val="00427524"/>
    <w:rsid w:val="0042764B"/>
    <w:rsid w:val="00427DE8"/>
    <w:rsid w:val="00430DB5"/>
    <w:rsid w:val="0043116A"/>
    <w:rsid w:val="0043328E"/>
    <w:rsid w:val="00433951"/>
    <w:rsid w:val="00433F96"/>
    <w:rsid w:val="00437809"/>
    <w:rsid w:val="00437911"/>
    <w:rsid w:val="00440075"/>
    <w:rsid w:val="004408C9"/>
    <w:rsid w:val="004412B5"/>
    <w:rsid w:val="0044757B"/>
    <w:rsid w:val="00447F38"/>
    <w:rsid w:val="004541FF"/>
    <w:rsid w:val="00454CE8"/>
    <w:rsid w:val="00455F25"/>
    <w:rsid w:val="00457A74"/>
    <w:rsid w:val="00460D56"/>
    <w:rsid w:val="00463C00"/>
    <w:rsid w:val="0046606C"/>
    <w:rsid w:val="004663C1"/>
    <w:rsid w:val="00472341"/>
    <w:rsid w:val="00474D55"/>
    <w:rsid w:val="004750CD"/>
    <w:rsid w:val="0047513B"/>
    <w:rsid w:val="00477CBB"/>
    <w:rsid w:val="00481AF8"/>
    <w:rsid w:val="004841A4"/>
    <w:rsid w:val="004844BD"/>
    <w:rsid w:val="0048491A"/>
    <w:rsid w:val="004851FE"/>
    <w:rsid w:val="00485483"/>
    <w:rsid w:val="0048691D"/>
    <w:rsid w:val="004920A7"/>
    <w:rsid w:val="0049426A"/>
    <w:rsid w:val="0049584A"/>
    <w:rsid w:val="0049712B"/>
    <w:rsid w:val="004A2C93"/>
    <w:rsid w:val="004A37FE"/>
    <w:rsid w:val="004A56A7"/>
    <w:rsid w:val="004A5DCE"/>
    <w:rsid w:val="004A6DC5"/>
    <w:rsid w:val="004A748A"/>
    <w:rsid w:val="004B0B85"/>
    <w:rsid w:val="004B11AA"/>
    <w:rsid w:val="004B12B2"/>
    <w:rsid w:val="004B7C39"/>
    <w:rsid w:val="004C13A2"/>
    <w:rsid w:val="004C21E8"/>
    <w:rsid w:val="004C3FB4"/>
    <w:rsid w:val="004C44D2"/>
    <w:rsid w:val="004C6708"/>
    <w:rsid w:val="004C6D45"/>
    <w:rsid w:val="004D0372"/>
    <w:rsid w:val="004D0460"/>
    <w:rsid w:val="004D081C"/>
    <w:rsid w:val="004D084C"/>
    <w:rsid w:val="004D14AA"/>
    <w:rsid w:val="004D2D8E"/>
    <w:rsid w:val="004D43D3"/>
    <w:rsid w:val="004D45E0"/>
    <w:rsid w:val="004D4744"/>
    <w:rsid w:val="004D5E89"/>
    <w:rsid w:val="004D6C56"/>
    <w:rsid w:val="004D6FAE"/>
    <w:rsid w:val="004D7593"/>
    <w:rsid w:val="004E4FE1"/>
    <w:rsid w:val="004F05E0"/>
    <w:rsid w:val="004F0D21"/>
    <w:rsid w:val="004F135D"/>
    <w:rsid w:val="004F1579"/>
    <w:rsid w:val="004F268A"/>
    <w:rsid w:val="004F4133"/>
    <w:rsid w:val="004F6C51"/>
    <w:rsid w:val="004F6CB3"/>
    <w:rsid w:val="004F7E00"/>
    <w:rsid w:val="00500AE6"/>
    <w:rsid w:val="00501D6C"/>
    <w:rsid w:val="00502340"/>
    <w:rsid w:val="00503729"/>
    <w:rsid w:val="005039E1"/>
    <w:rsid w:val="00505FD7"/>
    <w:rsid w:val="005118FE"/>
    <w:rsid w:val="00512B38"/>
    <w:rsid w:val="00515090"/>
    <w:rsid w:val="0051538B"/>
    <w:rsid w:val="00522371"/>
    <w:rsid w:val="005225DA"/>
    <w:rsid w:val="005238C7"/>
    <w:rsid w:val="00523981"/>
    <w:rsid w:val="00524F8A"/>
    <w:rsid w:val="005251AE"/>
    <w:rsid w:val="00526FFC"/>
    <w:rsid w:val="005274F5"/>
    <w:rsid w:val="00532F54"/>
    <w:rsid w:val="00537219"/>
    <w:rsid w:val="0053723D"/>
    <w:rsid w:val="0054156D"/>
    <w:rsid w:val="0054608D"/>
    <w:rsid w:val="00550167"/>
    <w:rsid w:val="005511FF"/>
    <w:rsid w:val="00552871"/>
    <w:rsid w:val="00554060"/>
    <w:rsid w:val="0055558F"/>
    <w:rsid w:val="0055679C"/>
    <w:rsid w:val="005574B2"/>
    <w:rsid w:val="0056017F"/>
    <w:rsid w:val="00562766"/>
    <w:rsid w:val="00563E4F"/>
    <w:rsid w:val="00564DBD"/>
    <w:rsid w:val="0056529A"/>
    <w:rsid w:val="00565687"/>
    <w:rsid w:val="00565EBF"/>
    <w:rsid w:val="0056629E"/>
    <w:rsid w:val="005664AC"/>
    <w:rsid w:val="005676F7"/>
    <w:rsid w:val="00567E86"/>
    <w:rsid w:val="005702DF"/>
    <w:rsid w:val="00570E4B"/>
    <w:rsid w:val="005710D1"/>
    <w:rsid w:val="0057197E"/>
    <w:rsid w:val="00571B06"/>
    <w:rsid w:val="005725F0"/>
    <w:rsid w:val="005737E6"/>
    <w:rsid w:val="00576803"/>
    <w:rsid w:val="00577C94"/>
    <w:rsid w:val="00580DA2"/>
    <w:rsid w:val="005812A5"/>
    <w:rsid w:val="00581E8E"/>
    <w:rsid w:val="0058468F"/>
    <w:rsid w:val="0058627B"/>
    <w:rsid w:val="005865C0"/>
    <w:rsid w:val="00586906"/>
    <w:rsid w:val="005924A5"/>
    <w:rsid w:val="00594C51"/>
    <w:rsid w:val="00597C8F"/>
    <w:rsid w:val="005A0385"/>
    <w:rsid w:val="005A076F"/>
    <w:rsid w:val="005A2667"/>
    <w:rsid w:val="005A2ABD"/>
    <w:rsid w:val="005A4ED9"/>
    <w:rsid w:val="005B0EA9"/>
    <w:rsid w:val="005B249E"/>
    <w:rsid w:val="005B422C"/>
    <w:rsid w:val="005B796F"/>
    <w:rsid w:val="005C09A4"/>
    <w:rsid w:val="005C44AC"/>
    <w:rsid w:val="005C7FBD"/>
    <w:rsid w:val="005D0300"/>
    <w:rsid w:val="005D1360"/>
    <w:rsid w:val="005D2928"/>
    <w:rsid w:val="005D7063"/>
    <w:rsid w:val="005E0D52"/>
    <w:rsid w:val="005E1E39"/>
    <w:rsid w:val="005E37B8"/>
    <w:rsid w:val="005F0D5D"/>
    <w:rsid w:val="005F172F"/>
    <w:rsid w:val="005F322B"/>
    <w:rsid w:val="005F35FC"/>
    <w:rsid w:val="005F3AFB"/>
    <w:rsid w:val="005F484E"/>
    <w:rsid w:val="005F5423"/>
    <w:rsid w:val="005F5D26"/>
    <w:rsid w:val="005F5F9D"/>
    <w:rsid w:val="005F615B"/>
    <w:rsid w:val="005F640A"/>
    <w:rsid w:val="005F79E1"/>
    <w:rsid w:val="00600B6F"/>
    <w:rsid w:val="00601B56"/>
    <w:rsid w:val="006026C3"/>
    <w:rsid w:val="00602823"/>
    <w:rsid w:val="0060437E"/>
    <w:rsid w:val="0060617B"/>
    <w:rsid w:val="00607BBC"/>
    <w:rsid w:val="006124FD"/>
    <w:rsid w:val="00615881"/>
    <w:rsid w:val="00615A30"/>
    <w:rsid w:val="006203BD"/>
    <w:rsid w:val="0062309B"/>
    <w:rsid w:val="00624264"/>
    <w:rsid w:val="006247F6"/>
    <w:rsid w:val="006268D9"/>
    <w:rsid w:val="006312B0"/>
    <w:rsid w:val="00631AC1"/>
    <w:rsid w:val="00632DD6"/>
    <w:rsid w:val="00634F32"/>
    <w:rsid w:val="00635CC7"/>
    <w:rsid w:val="0063710A"/>
    <w:rsid w:val="00637427"/>
    <w:rsid w:val="00640E9C"/>
    <w:rsid w:val="00641387"/>
    <w:rsid w:val="006416F8"/>
    <w:rsid w:val="00650390"/>
    <w:rsid w:val="00651AA3"/>
    <w:rsid w:val="00651F1C"/>
    <w:rsid w:val="00653B2B"/>
    <w:rsid w:val="006570A4"/>
    <w:rsid w:val="00661836"/>
    <w:rsid w:val="00661F7B"/>
    <w:rsid w:val="006623E8"/>
    <w:rsid w:val="00662D6F"/>
    <w:rsid w:val="00662DCF"/>
    <w:rsid w:val="006643E9"/>
    <w:rsid w:val="0066635F"/>
    <w:rsid w:val="006725B6"/>
    <w:rsid w:val="00673082"/>
    <w:rsid w:val="00676320"/>
    <w:rsid w:val="0067649E"/>
    <w:rsid w:val="00676E51"/>
    <w:rsid w:val="00676F1B"/>
    <w:rsid w:val="0068045B"/>
    <w:rsid w:val="00681C6D"/>
    <w:rsid w:val="00681DA9"/>
    <w:rsid w:val="00682C4B"/>
    <w:rsid w:val="00683071"/>
    <w:rsid w:val="00684BA0"/>
    <w:rsid w:val="00685293"/>
    <w:rsid w:val="00687459"/>
    <w:rsid w:val="00691551"/>
    <w:rsid w:val="00692413"/>
    <w:rsid w:val="00692CC9"/>
    <w:rsid w:val="00693C14"/>
    <w:rsid w:val="006943A6"/>
    <w:rsid w:val="00695415"/>
    <w:rsid w:val="006962F5"/>
    <w:rsid w:val="0069747A"/>
    <w:rsid w:val="00697D9D"/>
    <w:rsid w:val="006A08EB"/>
    <w:rsid w:val="006A1030"/>
    <w:rsid w:val="006A2142"/>
    <w:rsid w:val="006A2288"/>
    <w:rsid w:val="006A2CEB"/>
    <w:rsid w:val="006A35E5"/>
    <w:rsid w:val="006A532E"/>
    <w:rsid w:val="006A6829"/>
    <w:rsid w:val="006A6967"/>
    <w:rsid w:val="006A6B39"/>
    <w:rsid w:val="006A72D0"/>
    <w:rsid w:val="006B02AC"/>
    <w:rsid w:val="006B3474"/>
    <w:rsid w:val="006B40C4"/>
    <w:rsid w:val="006B424E"/>
    <w:rsid w:val="006B4BEF"/>
    <w:rsid w:val="006B6A47"/>
    <w:rsid w:val="006B6E58"/>
    <w:rsid w:val="006B71B1"/>
    <w:rsid w:val="006C38CF"/>
    <w:rsid w:val="006C4F51"/>
    <w:rsid w:val="006C6315"/>
    <w:rsid w:val="006C6A29"/>
    <w:rsid w:val="006C7763"/>
    <w:rsid w:val="006D4838"/>
    <w:rsid w:val="006E11A5"/>
    <w:rsid w:val="006E2E08"/>
    <w:rsid w:val="006E459E"/>
    <w:rsid w:val="006E676C"/>
    <w:rsid w:val="006F0082"/>
    <w:rsid w:val="006F055D"/>
    <w:rsid w:val="006F0CDA"/>
    <w:rsid w:val="006F19C8"/>
    <w:rsid w:val="006F32EA"/>
    <w:rsid w:val="006F332D"/>
    <w:rsid w:val="006F3F5F"/>
    <w:rsid w:val="006F5940"/>
    <w:rsid w:val="006F5D29"/>
    <w:rsid w:val="006F6FCD"/>
    <w:rsid w:val="00703BD6"/>
    <w:rsid w:val="00703CB9"/>
    <w:rsid w:val="0070611F"/>
    <w:rsid w:val="00707070"/>
    <w:rsid w:val="007070EA"/>
    <w:rsid w:val="007101D9"/>
    <w:rsid w:val="00712057"/>
    <w:rsid w:val="00714819"/>
    <w:rsid w:val="00716893"/>
    <w:rsid w:val="007200D0"/>
    <w:rsid w:val="007223C0"/>
    <w:rsid w:val="00723843"/>
    <w:rsid w:val="00724C7B"/>
    <w:rsid w:val="00725098"/>
    <w:rsid w:val="00725C33"/>
    <w:rsid w:val="00730929"/>
    <w:rsid w:val="00734020"/>
    <w:rsid w:val="007340AC"/>
    <w:rsid w:val="00734AFB"/>
    <w:rsid w:val="00735DEB"/>
    <w:rsid w:val="00740526"/>
    <w:rsid w:val="00745454"/>
    <w:rsid w:val="007458A8"/>
    <w:rsid w:val="00745A8D"/>
    <w:rsid w:val="00745DF0"/>
    <w:rsid w:val="00746EC6"/>
    <w:rsid w:val="0074764F"/>
    <w:rsid w:val="00750A3D"/>
    <w:rsid w:val="00752B58"/>
    <w:rsid w:val="00753540"/>
    <w:rsid w:val="00757D56"/>
    <w:rsid w:val="00757FDB"/>
    <w:rsid w:val="00760AA5"/>
    <w:rsid w:val="0076277F"/>
    <w:rsid w:val="00762D43"/>
    <w:rsid w:val="00763DAA"/>
    <w:rsid w:val="00764A13"/>
    <w:rsid w:val="007674CD"/>
    <w:rsid w:val="00767AAF"/>
    <w:rsid w:val="00775AC6"/>
    <w:rsid w:val="007801AC"/>
    <w:rsid w:val="0078033D"/>
    <w:rsid w:val="00780612"/>
    <w:rsid w:val="00780DC3"/>
    <w:rsid w:val="00780E2A"/>
    <w:rsid w:val="00784F15"/>
    <w:rsid w:val="00786761"/>
    <w:rsid w:val="00787AB4"/>
    <w:rsid w:val="00792206"/>
    <w:rsid w:val="007960ED"/>
    <w:rsid w:val="00796C5A"/>
    <w:rsid w:val="00797ED4"/>
    <w:rsid w:val="007A33A8"/>
    <w:rsid w:val="007A48F9"/>
    <w:rsid w:val="007A5863"/>
    <w:rsid w:val="007A5B4C"/>
    <w:rsid w:val="007A5BC2"/>
    <w:rsid w:val="007A6F25"/>
    <w:rsid w:val="007A7249"/>
    <w:rsid w:val="007A7C23"/>
    <w:rsid w:val="007B0C76"/>
    <w:rsid w:val="007B1611"/>
    <w:rsid w:val="007B1BDF"/>
    <w:rsid w:val="007B22B9"/>
    <w:rsid w:val="007B3518"/>
    <w:rsid w:val="007B6CBD"/>
    <w:rsid w:val="007B70C5"/>
    <w:rsid w:val="007C122B"/>
    <w:rsid w:val="007C24A6"/>
    <w:rsid w:val="007C341A"/>
    <w:rsid w:val="007C38E7"/>
    <w:rsid w:val="007C6B92"/>
    <w:rsid w:val="007C70F6"/>
    <w:rsid w:val="007C72B1"/>
    <w:rsid w:val="007C7CD3"/>
    <w:rsid w:val="007D0EDA"/>
    <w:rsid w:val="007D5D06"/>
    <w:rsid w:val="007D5E35"/>
    <w:rsid w:val="007D645B"/>
    <w:rsid w:val="007D6EA3"/>
    <w:rsid w:val="007D7241"/>
    <w:rsid w:val="007E1814"/>
    <w:rsid w:val="007E30DB"/>
    <w:rsid w:val="007E4587"/>
    <w:rsid w:val="007E56CB"/>
    <w:rsid w:val="007E5D63"/>
    <w:rsid w:val="007E76AF"/>
    <w:rsid w:val="007F0752"/>
    <w:rsid w:val="007F2C22"/>
    <w:rsid w:val="007F4D46"/>
    <w:rsid w:val="007F5C28"/>
    <w:rsid w:val="007F6F05"/>
    <w:rsid w:val="008007C5"/>
    <w:rsid w:val="00801307"/>
    <w:rsid w:val="00801EC5"/>
    <w:rsid w:val="00804887"/>
    <w:rsid w:val="00805031"/>
    <w:rsid w:val="0080628A"/>
    <w:rsid w:val="008075D2"/>
    <w:rsid w:val="0081174D"/>
    <w:rsid w:val="0081247F"/>
    <w:rsid w:val="00813727"/>
    <w:rsid w:val="00814830"/>
    <w:rsid w:val="0082089B"/>
    <w:rsid w:val="00820E37"/>
    <w:rsid w:val="008240A0"/>
    <w:rsid w:val="00824E4B"/>
    <w:rsid w:val="00824F1A"/>
    <w:rsid w:val="008312C0"/>
    <w:rsid w:val="008319DB"/>
    <w:rsid w:val="00832787"/>
    <w:rsid w:val="0083287C"/>
    <w:rsid w:val="0083305D"/>
    <w:rsid w:val="008338AC"/>
    <w:rsid w:val="008349A7"/>
    <w:rsid w:val="00835CBE"/>
    <w:rsid w:val="00837668"/>
    <w:rsid w:val="008422C8"/>
    <w:rsid w:val="00843772"/>
    <w:rsid w:val="00844326"/>
    <w:rsid w:val="008464F3"/>
    <w:rsid w:val="00847986"/>
    <w:rsid w:val="00851744"/>
    <w:rsid w:val="008530A3"/>
    <w:rsid w:val="008541AC"/>
    <w:rsid w:val="00855F8C"/>
    <w:rsid w:val="0085646A"/>
    <w:rsid w:val="00863AA4"/>
    <w:rsid w:val="00865209"/>
    <w:rsid w:val="00871F2C"/>
    <w:rsid w:val="00873E3B"/>
    <w:rsid w:val="008741EC"/>
    <w:rsid w:val="0087696D"/>
    <w:rsid w:val="008808EE"/>
    <w:rsid w:val="00881290"/>
    <w:rsid w:val="00882015"/>
    <w:rsid w:val="00884806"/>
    <w:rsid w:val="00890103"/>
    <w:rsid w:val="0089042B"/>
    <w:rsid w:val="00890936"/>
    <w:rsid w:val="008918A9"/>
    <w:rsid w:val="00894111"/>
    <w:rsid w:val="0089515F"/>
    <w:rsid w:val="0089709E"/>
    <w:rsid w:val="008A04C3"/>
    <w:rsid w:val="008A3D3C"/>
    <w:rsid w:val="008A3DF0"/>
    <w:rsid w:val="008A7C2D"/>
    <w:rsid w:val="008A7D42"/>
    <w:rsid w:val="008B0651"/>
    <w:rsid w:val="008B2C43"/>
    <w:rsid w:val="008B2D96"/>
    <w:rsid w:val="008C0478"/>
    <w:rsid w:val="008C238A"/>
    <w:rsid w:val="008C28EA"/>
    <w:rsid w:val="008C2D3C"/>
    <w:rsid w:val="008C57FC"/>
    <w:rsid w:val="008C62C8"/>
    <w:rsid w:val="008C743E"/>
    <w:rsid w:val="008D0535"/>
    <w:rsid w:val="008D25FD"/>
    <w:rsid w:val="008D32D2"/>
    <w:rsid w:val="008D4DD9"/>
    <w:rsid w:val="008D59D0"/>
    <w:rsid w:val="008D6131"/>
    <w:rsid w:val="008E1AE7"/>
    <w:rsid w:val="008E1E7B"/>
    <w:rsid w:val="008E3677"/>
    <w:rsid w:val="008E38D3"/>
    <w:rsid w:val="008E5C66"/>
    <w:rsid w:val="008E5C85"/>
    <w:rsid w:val="008E6646"/>
    <w:rsid w:val="008F1011"/>
    <w:rsid w:val="008F21FF"/>
    <w:rsid w:val="008F47EE"/>
    <w:rsid w:val="00901B6F"/>
    <w:rsid w:val="00902FB1"/>
    <w:rsid w:val="0090422D"/>
    <w:rsid w:val="00905D26"/>
    <w:rsid w:val="00910D85"/>
    <w:rsid w:val="0091387D"/>
    <w:rsid w:val="009143AC"/>
    <w:rsid w:val="009145CC"/>
    <w:rsid w:val="0091575A"/>
    <w:rsid w:val="009175B9"/>
    <w:rsid w:val="00921A72"/>
    <w:rsid w:val="0092538D"/>
    <w:rsid w:val="00926056"/>
    <w:rsid w:val="00927AEC"/>
    <w:rsid w:val="00930F68"/>
    <w:rsid w:val="009336A2"/>
    <w:rsid w:val="00934251"/>
    <w:rsid w:val="00935014"/>
    <w:rsid w:val="00936190"/>
    <w:rsid w:val="00941997"/>
    <w:rsid w:val="00944216"/>
    <w:rsid w:val="00944FAE"/>
    <w:rsid w:val="00946425"/>
    <w:rsid w:val="00951C27"/>
    <w:rsid w:val="00951ED9"/>
    <w:rsid w:val="009539EC"/>
    <w:rsid w:val="00954BA3"/>
    <w:rsid w:val="0095773E"/>
    <w:rsid w:val="00962147"/>
    <w:rsid w:val="00964758"/>
    <w:rsid w:val="009649D6"/>
    <w:rsid w:val="00966B02"/>
    <w:rsid w:val="00970C2B"/>
    <w:rsid w:val="00975746"/>
    <w:rsid w:val="00975FE3"/>
    <w:rsid w:val="009771DA"/>
    <w:rsid w:val="00981364"/>
    <w:rsid w:val="00981B7B"/>
    <w:rsid w:val="00981D66"/>
    <w:rsid w:val="0098358F"/>
    <w:rsid w:val="009845A7"/>
    <w:rsid w:val="00987117"/>
    <w:rsid w:val="00990C78"/>
    <w:rsid w:val="00991715"/>
    <w:rsid w:val="00991DF7"/>
    <w:rsid w:val="009921D1"/>
    <w:rsid w:val="00993740"/>
    <w:rsid w:val="00993B12"/>
    <w:rsid w:val="00994645"/>
    <w:rsid w:val="00996B68"/>
    <w:rsid w:val="009A0C62"/>
    <w:rsid w:val="009A2C11"/>
    <w:rsid w:val="009A304C"/>
    <w:rsid w:val="009A58BD"/>
    <w:rsid w:val="009A6D88"/>
    <w:rsid w:val="009B1713"/>
    <w:rsid w:val="009B3564"/>
    <w:rsid w:val="009B4F27"/>
    <w:rsid w:val="009B5200"/>
    <w:rsid w:val="009B5BB1"/>
    <w:rsid w:val="009B61DC"/>
    <w:rsid w:val="009C18A3"/>
    <w:rsid w:val="009C313B"/>
    <w:rsid w:val="009C4795"/>
    <w:rsid w:val="009C79C6"/>
    <w:rsid w:val="009D194A"/>
    <w:rsid w:val="009D2A97"/>
    <w:rsid w:val="009D4B1C"/>
    <w:rsid w:val="009D6679"/>
    <w:rsid w:val="009E0DA3"/>
    <w:rsid w:val="009E237B"/>
    <w:rsid w:val="009E5D57"/>
    <w:rsid w:val="009E6223"/>
    <w:rsid w:val="009E70A5"/>
    <w:rsid w:val="009F4589"/>
    <w:rsid w:val="009F45F8"/>
    <w:rsid w:val="009F47B6"/>
    <w:rsid w:val="009F6F1B"/>
    <w:rsid w:val="009F7DC4"/>
    <w:rsid w:val="00A014EF"/>
    <w:rsid w:val="00A016EF"/>
    <w:rsid w:val="00A031E1"/>
    <w:rsid w:val="00A035B7"/>
    <w:rsid w:val="00A039AA"/>
    <w:rsid w:val="00A043A9"/>
    <w:rsid w:val="00A04906"/>
    <w:rsid w:val="00A04E8A"/>
    <w:rsid w:val="00A054DD"/>
    <w:rsid w:val="00A05B85"/>
    <w:rsid w:val="00A07AE2"/>
    <w:rsid w:val="00A07CF9"/>
    <w:rsid w:val="00A10168"/>
    <w:rsid w:val="00A1032E"/>
    <w:rsid w:val="00A10CAA"/>
    <w:rsid w:val="00A12DBE"/>
    <w:rsid w:val="00A14069"/>
    <w:rsid w:val="00A14E36"/>
    <w:rsid w:val="00A1695B"/>
    <w:rsid w:val="00A16C44"/>
    <w:rsid w:val="00A2092A"/>
    <w:rsid w:val="00A20DDC"/>
    <w:rsid w:val="00A22E93"/>
    <w:rsid w:val="00A23B56"/>
    <w:rsid w:val="00A24D03"/>
    <w:rsid w:val="00A26F95"/>
    <w:rsid w:val="00A272F9"/>
    <w:rsid w:val="00A276F3"/>
    <w:rsid w:val="00A27762"/>
    <w:rsid w:val="00A30088"/>
    <w:rsid w:val="00A30E8B"/>
    <w:rsid w:val="00A3183C"/>
    <w:rsid w:val="00A31881"/>
    <w:rsid w:val="00A334C5"/>
    <w:rsid w:val="00A3354F"/>
    <w:rsid w:val="00A3359E"/>
    <w:rsid w:val="00A3395C"/>
    <w:rsid w:val="00A33C5D"/>
    <w:rsid w:val="00A33E90"/>
    <w:rsid w:val="00A35794"/>
    <w:rsid w:val="00A35DBA"/>
    <w:rsid w:val="00A37143"/>
    <w:rsid w:val="00A3738A"/>
    <w:rsid w:val="00A37EAD"/>
    <w:rsid w:val="00A40121"/>
    <w:rsid w:val="00A40A83"/>
    <w:rsid w:val="00A466D8"/>
    <w:rsid w:val="00A468BC"/>
    <w:rsid w:val="00A473F1"/>
    <w:rsid w:val="00A47A17"/>
    <w:rsid w:val="00A51CAD"/>
    <w:rsid w:val="00A52084"/>
    <w:rsid w:val="00A570BE"/>
    <w:rsid w:val="00A57710"/>
    <w:rsid w:val="00A60380"/>
    <w:rsid w:val="00A61F17"/>
    <w:rsid w:val="00A62A67"/>
    <w:rsid w:val="00A632F7"/>
    <w:rsid w:val="00A64070"/>
    <w:rsid w:val="00A67C45"/>
    <w:rsid w:val="00A70222"/>
    <w:rsid w:val="00A719FA"/>
    <w:rsid w:val="00A73251"/>
    <w:rsid w:val="00A73B95"/>
    <w:rsid w:val="00A73DDF"/>
    <w:rsid w:val="00A754DA"/>
    <w:rsid w:val="00A7661E"/>
    <w:rsid w:val="00A76D36"/>
    <w:rsid w:val="00A80009"/>
    <w:rsid w:val="00A80865"/>
    <w:rsid w:val="00A80E08"/>
    <w:rsid w:val="00A82E08"/>
    <w:rsid w:val="00A83B29"/>
    <w:rsid w:val="00A857FA"/>
    <w:rsid w:val="00A90F8A"/>
    <w:rsid w:val="00A958B8"/>
    <w:rsid w:val="00A963F8"/>
    <w:rsid w:val="00AA0B90"/>
    <w:rsid w:val="00AA0DCF"/>
    <w:rsid w:val="00AA1A10"/>
    <w:rsid w:val="00AA35C5"/>
    <w:rsid w:val="00AA3A12"/>
    <w:rsid w:val="00AA3AFF"/>
    <w:rsid w:val="00AA4181"/>
    <w:rsid w:val="00AA4558"/>
    <w:rsid w:val="00AA4D5F"/>
    <w:rsid w:val="00AA5EB8"/>
    <w:rsid w:val="00AA69C9"/>
    <w:rsid w:val="00AB0133"/>
    <w:rsid w:val="00AB37E2"/>
    <w:rsid w:val="00AB722B"/>
    <w:rsid w:val="00AC0F13"/>
    <w:rsid w:val="00AC1590"/>
    <w:rsid w:val="00AC29AA"/>
    <w:rsid w:val="00AC3AD9"/>
    <w:rsid w:val="00AC5802"/>
    <w:rsid w:val="00AC7484"/>
    <w:rsid w:val="00AC7BA3"/>
    <w:rsid w:val="00AC7EBD"/>
    <w:rsid w:val="00AD2E6A"/>
    <w:rsid w:val="00AD7108"/>
    <w:rsid w:val="00AE0F46"/>
    <w:rsid w:val="00AE3228"/>
    <w:rsid w:val="00AE4698"/>
    <w:rsid w:val="00AF1E8A"/>
    <w:rsid w:val="00AF3E58"/>
    <w:rsid w:val="00AF5627"/>
    <w:rsid w:val="00AF68C6"/>
    <w:rsid w:val="00AF6E1C"/>
    <w:rsid w:val="00AF7F22"/>
    <w:rsid w:val="00B0010D"/>
    <w:rsid w:val="00B00C9E"/>
    <w:rsid w:val="00B01AA8"/>
    <w:rsid w:val="00B02705"/>
    <w:rsid w:val="00B03F67"/>
    <w:rsid w:val="00B0448D"/>
    <w:rsid w:val="00B052D3"/>
    <w:rsid w:val="00B05CBE"/>
    <w:rsid w:val="00B063B0"/>
    <w:rsid w:val="00B078C7"/>
    <w:rsid w:val="00B10330"/>
    <w:rsid w:val="00B12F2B"/>
    <w:rsid w:val="00B14BF3"/>
    <w:rsid w:val="00B17867"/>
    <w:rsid w:val="00B17F1B"/>
    <w:rsid w:val="00B21221"/>
    <w:rsid w:val="00B21C89"/>
    <w:rsid w:val="00B23358"/>
    <w:rsid w:val="00B25533"/>
    <w:rsid w:val="00B26B9C"/>
    <w:rsid w:val="00B279FC"/>
    <w:rsid w:val="00B27B01"/>
    <w:rsid w:val="00B3274C"/>
    <w:rsid w:val="00B329DE"/>
    <w:rsid w:val="00B33274"/>
    <w:rsid w:val="00B33DF4"/>
    <w:rsid w:val="00B35260"/>
    <w:rsid w:val="00B35F73"/>
    <w:rsid w:val="00B36234"/>
    <w:rsid w:val="00B36302"/>
    <w:rsid w:val="00B4013A"/>
    <w:rsid w:val="00B414EB"/>
    <w:rsid w:val="00B44133"/>
    <w:rsid w:val="00B45F8A"/>
    <w:rsid w:val="00B46AF2"/>
    <w:rsid w:val="00B46E58"/>
    <w:rsid w:val="00B4733F"/>
    <w:rsid w:val="00B50FC1"/>
    <w:rsid w:val="00B51814"/>
    <w:rsid w:val="00B52656"/>
    <w:rsid w:val="00B52ECC"/>
    <w:rsid w:val="00B5365E"/>
    <w:rsid w:val="00B545DC"/>
    <w:rsid w:val="00B54947"/>
    <w:rsid w:val="00B55AC1"/>
    <w:rsid w:val="00B6050B"/>
    <w:rsid w:val="00B6404D"/>
    <w:rsid w:val="00B67EF8"/>
    <w:rsid w:val="00B7016B"/>
    <w:rsid w:val="00B72F7B"/>
    <w:rsid w:val="00B73775"/>
    <w:rsid w:val="00B73C10"/>
    <w:rsid w:val="00B73C36"/>
    <w:rsid w:val="00B76B12"/>
    <w:rsid w:val="00B80773"/>
    <w:rsid w:val="00B81A56"/>
    <w:rsid w:val="00B831B7"/>
    <w:rsid w:val="00B842E5"/>
    <w:rsid w:val="00B87619"/>
    <w:rsid w:val="00B87947"/>
    <w:rsid w:val="00B91EBB"/>
    <w:rsid w:val="00B9348F"/>
    <w:rsid w:val="00B93F96"/>
    <w:rsid w:val="00B95BB0"/>
    <w:rsid w:val="00B965D2"/>
    <w:rsid w:val="00BA036E"/>
    <w:rsid w:val="00BA06F2"/>
    <w:rsid w:val="00BA3AA1"/>
    <w:rsid w:val="00BA46E4"/>
    <w:rsid w:val="00BA5707"/>
    <w:rsid w:val="00BA7D2A"/>
    <w:rsid w:val="00BB0E67"/>
    <w:rsid w:val="00BB2185"/>
    <w:rsid w:val="00BB59C1"/>
    <w:rsid w:val="00BB68A1"/>
    <w:rsid w:val="00BB7D56"/>
    <w:rsid w:val="00BC4509"/>
    <w:rsid w:val="00BC6CAB"/>
    <w:rsid w:val="00BC78B0"/>
    <w:rsid w:val="00BC7902"/>
    <w:rsid w:val="00BD0AE3"/>
    <w:rsid w:val="00BD0B66"/>
    <w:rsid w:val="00BD2C48"/>
    <w:rsid w:val="00BD5132"/>
    <w:rsid w:val="00BD6D41"/>
    <w:rsid w:val="00BE0C0B"/>
    <w:rsid w:val="00BE1745"/>
    <w:rsid w:val="00BE20E7"/>
    <w:rsid w:val="00BE243A"/>
    <w:rsid w:val="00BE62FD"/>
    <w:rsid w:val="00BE74C0"/>
    <w:rsid w:val="00BE75AC"/>
    <w:rsid w:val="00BE75E1"/>
    <w:rsid w:val="00BE7E9D"/>
    <w:rsid w:val="00BF12C6"/>
    <w:rsid w:val="00BF1513"/>
    <w:rsid w:val="00BF1D16"/>
    <w:rsid w:val="00BF2E88"/>
    <w:rsid w:val="00BF4A39"/>
    <w:rsid w:val="00BF4B89"/>
    <w:rsid w:val="00BF6C87"/>
    <w:rsid w:val="00BF717D"/>
    <w:rsid w:val="00C0186C"/>
    <w:rsid w:val="00C05649"/>
    <w:rsid w:val="00C06295"/>
    <w:rsid w:val="00C06CC2"/>
    <w:rsid w:val="00C12A10"/>
    <w:rsid w:val="00C14B6E"/>
    <w:rsid w:val="00C15F70"/>
    <w:rsid w:val="00C225C3"/>
    <w:rsid w:val="00C24426"/>
    <w:rsid w:val="00C25A2B"/>
    <w:rsid w:val="00C270FA"/>
    <w:rsid w:val="00C27706"/>
    <w:rsid w:val="00C30F3B"/>
    <w:rsid w:val="00C32028"/>
    <w:rsid w:val="00C340B7"/>
    <w:rsid w:val="00C355B6"/>
    <w:rsid w:val="00C35A00"/>
    <w:rsid w:val="00C37D08"/>
    <w:rsid w:val="00C41AED"/>
    <w:rsid w:val="00C43D6A"/>
    <w:rsid w:val="00C45C5E"/>
    <w:rsid w:val="00C46F33"/>
    <w:rsid w:val="00C47B3A"/>
    <w:rsid w:val="00C51658"/>
    <w:rsid w:val="00C52511"/>
    <w:rsid w:val="00C52DAF"/>
    <w:rsid w:val="00C53806"/>
    <w:rsid w:val="00C53A67"/>
    <w:rsid w:val="00C549D0"/>
    <w:rsid w:val="00C61D02"/>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047"/>
    <w:rsid w:val="00C8234E"/>
    <w:rsid w:val="00C828A8"/>
    <w:rsid w:val="00C83B5F"/>
    <w:rsid w:val="00C87186"/>
    <w:rsid w:val="00C873B1"/>
    <w:rsid w:val="00C90954"/>
    <w:rsid w:val="00C939C4"/>
    <w:rsid w:val="00C93BB6"/>
    <w:rsid w:val="00C972AE"/>
    <w:rsid w:val="00C97C0B"/>
    <w:rsid w:val="00CA120D"/>
    <w:rsid w:val="00CA23C4"/>
    <w:rsid w:val="00CA23CF"/>
    <w:rsid w:val="00CA4245"/>
    <w:rsid w:val="00CA4FA5"/>
    <w:rsid w:val="00CA64F7"/>
    <w:rsid w:val="00CA73FB"/>
    <w:rsid w:val="00CB02FD"/>
    <w:rsid w:val="00CB0EB5"/>
    <w:rsid w:val="00CB2F96"/>
    <w:rsid w:val="00CB3872"/>
    <w:rsid w:val="00CB3DA0"/>
    <w:rsid w:val="00CB3E76"/>
    <w:rsid w:val="00CB5677"/>
    <w:rsid w:val="00CB6D28"/>
    <w:rsid w:val="00CC57BB"/>
    <w:rsid w:val="00CC6A10"/>
    <w:rsid w:val="00CC6B07"/>
    <w:rsid w:val="00CC6FC5"/>
    <w:rsid w:val="00CC77BD"/>
    <w:rsid w:val="00CC7ABC"/>
    <w:rsid w:val="00CC7D9A"/>
    <w:rsid w:val="00CD0420"/>
    <w:rsid w:val="00CD04D8"/>
    <w:rsid w:val="00CD2BB8"/>
    <w:rsid w:val="00CD4FB2"/>
    <w:rsid w:val="00CD518E"/>
    <w:rsid w:val="00CD5757"/>
    <w:rsid w:val="00CD6C54"/>
    <w:rsid w:val="00CE0763"/>
    <w:rsid w:val="00CE0C97"/>
    <w:rsid w:val="00CE238C"/>
    <w:rsid w:val="00CE2BC5"/>
    <w:rsid w:val="00CE5886"/>
    <w:rsid w:val="00CE6B05"/>
    <w:rsid w:val="00CE6E6A"/>
    <w:rsid w:val="00CE781F"/>
    <w:rsid w:val="00CF0569"/>
    <w:rsid w:val="00CF1653"/>
    <w:rsid w:val="00CF2459"/>
    <w:rsid w:val="00CF393D"/>
    <w:rsid w:val="00CF4ECB"/>
    <w:rsid w:val="00CF5AF8"/>
    <w:rsid w:val="00D023C5"/>
    <w:rsid w:val="00D03480"/>
    <w:rsid w:val="00D04E1D"/>
    <w:rsid w:val="00D05350"/>
    <w:rsid w:val="00D11018"/>
    <w:rsid w:val="00D11123"/>
    <w:rsid w:val="00D114D3"/>
    <w:rsid w:val="00D1284B"/>
    <w:rsid w:val="00D13BA0"/>
    <w:rsid w:val="00D14321"/>
    <w:rsid w:val="00D151F0"/>
    <w:rsid w:val="00D15B22"/>
    <w:rsid w:val="00D16B72"/>
    <w:rsid w:val="00D21B34"/>
    <w:rsid w:val="00D22A45"/>
    <w:rsid w:val="00D268FD"/>
    <w:rsid w:val="00D26D80"/>
    <w:rsid w:val="00D30081"/>
    <w:rsid w:val="00D3015E"/>
    <w:rsid w:val="00D30C3F"/>
    <w:rsid w:val="00D35A6F"/>
    <w:rsid w:val="00D35F63"/>
    <w:rsid w:val="00D36A41"/>
    <w:rsid w:val="00D409A0"/>
    <w:rsid w:val="00D41006"/>
    <w:rsid w:val="00D43329"/>
    <w:rsid w:val="00D435E0"/>
    <w:rsid w:val="00D43ADE"/>
    <w:rsid w:val="00D43B0C"/>
    <w:rsid w:val="00D44AD8"/>
    <w:rsid w:val="00D46448"/>
    <w:rsid w:val="00D46D8C"/>
    <w:rsid w:val="00D5066D"/>
    <w:rsid w:val="00D50C46"/>
    <w:rsid w:val="00D53ECC"/>
    <w:rsid w:val="00D545C1"/>
    <w:rsid w:val="00D55889"/>
    <w:rsid w:val="00D55B67"/>
    <w:rsid w:val="00D56F77"/>
    <w:rsid w:val="00D60214"/>
    <w:rsid w:val="00D60F14"/>
    <w:rsid w:val="00D61485"/>
    <w:rsid w:val="00D616B1"/>
    <w:rsid w:val="00D63292"/>
    <w:rsid w:val="00D6434B"/>
    <w:rsid w:val="00D6476F"/>
    <w:rsid w:val="00D65F04"/>
    <w:rsid w:val="00D665AB"/>
    <w:rsid w:val="00D676DD"/>
    <w:rsid w:val="00D70029"/>
    <w:rsid w:val="00D73FB5"/>
    <w:rsid w:val="00D7657E"/>
    <w:rsid w:val="00D76AAE"/>
    <w:rsid w:val="00D80DFD"/>
    <w:rsid w:val="00D8106A"/>
    <w:rsid w:val="00D81CB1"/>
    <w:rsid w:val="00D827A2"/>
    <w:rsid w:val="00D83EC8"/>
    <w:rsid w:val="00D84E39"/>
    <w:rsid w:val="00D864CB"/>
    <w:rsid w:val="00D86505"/>
    <w:rsid w:val="00D866C4"/>
    <w:rsid w:val="00D87E64"/>
    <w:rsid w:val="00D90F83"/>
    <w:rsid w:val="00D91814"/>
    <w:rsid w:val="00D948AE"/>
    <w:rsid w:val="00D94E2C"/>
    <w:rsid w:val="00DA0608"/>
    <w:rsid w:val="00DA37D0"/>
    <w:rsid w:val="00DA5086"/>
    <w:rsid w:val="00DA686A"/>
    <w:rsid w:val="00DB0DE1"/>
    <w:rsid w:val="00DB141D"/>
    <w:rsid w:val="00DB15F2"/>
    <w:rsid w:val="00DB2FA6"/>
    <w:rsid w:val="00DB34D5"/>
    <w:rsid w:val="00DB4110"/>
    <w:rsid w:val="00DB5F38"/>
    <w:rsid w:val="00DB6784"/>
    <w:rsid w:val="00DC3F2C"/>
    <w:rsid w:val="00DC546F"/>
    <w:rsid w:val="00DC65CE"/>
    <w:rsid w:val="00DC6E42"/>
    <w:rsid w:val="00DC79DA"/>
    <w:rsid w:val="00DC7D0C"/>
    <w:rsid w:val="00DD01CA"/>
    <w:rsid w:val="00DD031A"/>
    <w:rsid w:val="00DD0DC1"/>
    <w:rsid w:val="00DD0E20"/>
    <w:rsid w:val="00DD1C70"/>
    <w:rsid w:val="00DD48CB"/>
    <w:rsid w:val="00DD5BCC"/>
    <w:rsid w:val="00DD630A"/>
    <w:rsid w:val="00DE1612"/>
    <w:rsid w:val="00DE1ED6"/>
    <w:rsid w:val="00DE2A93"/>
    <w:rsid w:val="00DE3503"/>
    <w:rsid w:val="00DE3EFC"/>
    <w:rsid w:val="00DE4023"/>
    <w:rsid w:val="00DE431A"/>
    <w:rsid w:val="00DE4390"/>
    <w:rsid w:val="00DE477D"/>
    <w:rsid w:val="00DE4DBA"/>
    <w:rsid w:val="00DE5670"/>
    <w:rsid w:val="00DE5CF7"/>
    <w:rsid w:val="00DF20BC"/>
    <w:rsid w:val="00DF5BC0"/>
    <w:rsid w:val="00DF66BD"/>
    <w:rsid w:val="00E01DFF"/>
    <w:rsid w:val="00E021E9"/>
    <w:rsid w:val="00E054DD"/>
    <w:rsid w:val="00E0680C"/>
    <w:rsid w:val="00E07CD6"/>
    <w:rsid w:val="00E134A4"/>
    <w:rsid w:val="00E13BF9"/>
    <w:rsid w:val="00E144C3"/>
    <w:rsid w:val="00E230A7"/>
    <w:rsid w:val="00E23F4E"/>
    <w:rsid w:val="00E24324"/>
    <w:rsid w:val="00E25895"/>
    <w:rsid w:val="00E27E53"/>
    <w:rsid w:val="00E3113B"/>
    <w:rsid w:val="00E32155"/>
    <w:rsid w:val="00E32593"/>
    <w:rsid w:val="00E33D00"/>
    <w:rsid w:val="00E356B8"/>
    <w:rsid w:val="00E37595"/>
    <w:rsid w:val="00E37A8C"/>
    <w:rsid w:val="00E4015C"/>
    <w:rsid w:val="00E42E6D"/>
    <w:rsid w:val="00E42FF5"/>
    <w:rsid w:val="00E43513"/>
    <w:rsid w:val="00E436EF"/>
    <w:rsid w:val="00E44023"/>
    <w:rsid w:val="00E449B6"/>
    <w:rsid w:val="00E469D7"/>
    <w:rsid w:val="00E46B16"/>
    <w:rsid w:val="00E508A1"/>
    <w:rsid w:val="00E546F0"/>
    <w:rsid w:val="00E60A38"/>
    <w:rsid w:val="00E60E51"/>
    <w:rsid w:val="00E6346B"/>
    <w:rsid w:val="00E63E2F"/>
    <w:rsid w:val="00E64A47"/>
    <w:rsid w:val="00E73A8E"/>
    <w:rsid w:val="00E7493C"/>
    <w:rsid w:val="00E83DCC"/>
    <w:rsid w:val="00E84B8E"/>
    <w:rsid w:val="00E91DE4"/>
    <w:rsid w:val="00E91EA4"/>
    <w:rsid w:val="00E925DE"/>
    <w:rsid w:val="00E92D98"/>
    <w:rsid w:val="00E940D8"/>
    <w:rsid w:val="00E94FAD"/>
    <w:rsid w:val="00E96305"/>
    <w:rsid w:val="00E9794E"/>
    <w:rsid w:val="00EA1527"/>
    <w:rsid w:val="00EA2DEC"/>
    <w:rsid w:val="00EA35B8"/>
    <w:rsid w:val="00EA3B4E"/>
    <w:rsid w:val="00EA4671"/>
    <w:rsid w:val="00EB0451"/>
    <w:rsid w:val="00EB181C"/>
    <w:rsid w:val="00EB2F8C"/>
    <w:rsid w:val="00EB4732"/>
    <w:rsid w:val="00EB684B"/>
    <w:rsid w:val="00EB70DA"/>
    <w:rsid w:val="00EC1989"/>
    <w:rsid w:val="00EC1C94"/>
    <w:rsid w:val="00EC3A72"/>
    <w:rsid w:val="00EC4325"/>
    <w:rsid w:val="00EC49EC"/>
    <w:rsid w:val="00EC5228"/>
    <w:rsid w:val="00EC60E0"/>
    <w:rsid w:val="00EC62F1"/>
    <w:rsid w:val="00ED35C8"/>
    <w:rsid w:val="00ED642C"/>
    <w:rsid w:val="00ED74A2"/>
    <w:rsid w:val="00EE150A"/>
    <w:rsid w:val="00EE32CD"/>
    <w:rsid w:val="00EE5231"/>
    <w:rsid w:val="00EE61BE"/>
    <w:rsid w:val="00EE7B1F"/>
    <w:rsid w:val="00EF07B6"/>
    <w:rsid w:val="00EF1B33"/>
    <w:rsid w:val="00EF1F4E"/>
    <w:rsid w:val="00EF2CDC"/>
    <w:rsid w:val="00EF2FF3"/>
    <w:rsid w:val="00EF3429"/>
    <w:rsid w:val="00EF3745"/>
    <w:rsid w:val="00EF3860"/>
    <w:rsid w:val="00EF4111"/>
    <w:rsid w:val="00EF4AD5"/>
    <w:rsid w:val="00F02182"/>
    <w:rsid w:val="00F025D1"/>
    <w:rsid w:val="00F041D0"/>
    <w:rsid w:val="00F05830"/>
    <w:rsid w:val="00F05B55"/>
    <w:rsid w:val="00F0643E"/>
    <w:rsid w:val="00F0681E"/>
    <w:rsid w:val="00F1157A"/>
    <w:rsid w:val="00F118D5"/>
    <w:rsid w:val="00F13291"/>
    <w:rsid w:val="00F13D25"/>
    <w:rsid w:val="00F1443A"/>
    <w:rsid w:val="00F1497C"/>
    <w:rsid w:val="00F15545"/>
    <w:rsid w:val="00F17041"/>
    <w:rsid w:val="00F17689"/>
    <w:rsid w:val="00F2020F"/>
    <w:rsid w:val="00F22F7E"/>
    <w:rsid w:val="00F311C5"/>
    <w:rsid w:val="00F3169A"/>
    <w:rsid w:val="00F338A2"/>
    <w:rsid w:val="00F346DC"/>
    <w:rsid w:val="00F34861"/>
    <w:rsid w:val="00F35517"/>
    <w:rsid w:val="00F35C0D"/>
    <w:rsid w:val="00F36A0A"/>
    <w:rsid w:val="00F37866"/>
    <w:rsid w:val="00F37C4A"/>
    <w:rsid w:val="00F43AB9"/>
    <w:rsid w:val="00F441C6"/>
    <w:rsid w:val="00F44931"/>
    <w:rsid w:val="00F44E46"/>
    <w:rsid w:val="00F4567F"/>
    <w:rsid w:val="00F463ED"/>
    <w:rsid w:val="00F5013F"/>
    <w:rsid w:val="00F51EA8"/>
    <w:rsid w:val="00F5256A"/>
    <w:rsid w:val="00F53A2F"/>
    <w:rsid w:val="00F54CC7"/>
    <w:rsid w:val="00F64C00"/>
    <w:rsid w:val="00F71B75"/>
    <w:rsid w:val="00F8029C"/>
    <w:rsid w:val="00F90B7F"/>
    <w:rsid w:val="00F9419E"/>
    <w:rsid w:val="00F95BD3"/>
    <w:rsid w:val="00F963EE"/>
    <w:rsid w:val="00F97636"/>
    <w:rsid w:val="00FA0FF5"/>
    <w:rsid w:val="00FA117E"/>
    <w:rsid w:val="00FA13C9"/>
    <w:rsid w:val="00FA16F7"/>
    <w:rsid w:val="00FA1756"/>
    <w:rsid w:val="00FA47DF"/>
    <w:rsid w:val="00FA76A2"/>
    <w:rsid w:val="00FB163A"/>
    <w:rsid w:val="00FB221D"/>
    <w:rsid w:val="00FB3097"/>
    <w:rsid w:val="00FB5E3B"/>
    <w:rsid w:val="00FB6F19"/>
    <w:rsid w:val="00FC3A19"/>
    <w:rsid w:val="00FC6528"/>
    <w:rsid w:val="00FD1CCF"/>
    <w:rsid w:val="00FD202D"/>
    <w:rsid w:val="00FD5CA4"/>
    <w:rsid w:val="00FD743E"/>
    <w:rsid w:val="00FD7F7B"/>
    <w:rsid w:val="00FE019C"/>
    <w:rsid w:val="00FE2367"/>
    <w:rsid w:val="00FE2BC5"/>
    <w:rsid w:val="00FE45AC"/>
    <w:rsid w:val="00FE5BD5"/>
    <w:rsid w:val="00FE649B"/>
    <w:rsid w:val="00FE73E4"/>
    <w:rsid w:val="00FE7BC6"/>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3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5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3F4431"/>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3F4431"/>
  </w:style>
  <w:style w:type="character" w:customStyle="1" w:styleId="eop">
    <w:name w:val="eop"/>
    <w:basedOn w:val="DefaultParagraphFont"/>
    <w:rsid w:val="003F4431"/>
  </w:style>
  <w:style w:type="character" w:customStyle="1" w:styleId="spellingerror">
    <w:name w:val="spellingerror"/>
    <w:basedOn w:val="DefaultParagraphFont"/>
    <w:rsid w:val="003F4431"/>
  </w:style>
  <w:style w:type="paragraph" w:styleId="Revision">
    <w:name w:val="Revision"/>
    <w:hidden/>
    <w:uiPriority w:val="99"/>
    <w:semiHidden/>
    <w:rsid w:val="00685293"/>
    <w:pPr>
      <w:spacing w:after="0" w:line="240" w:lineRule="auto"/>
    </w:pPr>
    <w:rPr>
      <w:rFonts w:ascii="Times New Roman" w:eastAsia="SimSun" w:hAnsi="Times New Roman" w:cs="Times New Roman"/>
      <w:kern w:val="0"/>
      <w:lang w:val="en-US"/>
      <w14:ligatures w14:val="none"/>
    </w:rPr>
  </w:style>
  <w:style w:type="character" w:customStyle="1" w:styleId="THChar">
    <w:name w:val="TH Char"/>
    <w:link w:val="TH"/>
    <w:qFormat/>
    <w:locked/>
    <w:rsid w:val="00216627"/>
    <w:rPr>
      <w:rFonts w:ascii="Arial" w:hAnsi="Arial"/>
      <w:b/>
      <w:lang w:bidi="hi-IN"/>
    </w:rPr>
  </w:style>
  <w:style w:type="paragraph" w:customStyle="1" w:styleId="TH">
    <w:name w:val="TH"/>
    <w:basedOn w:val="Normal"/>
    <w:link w:val="THChar"/>
    <w:qFormat/>
    <w:rsid w:val="00216627"/>
    <w:pPr>
      <w:keepNext/>
      <w:keepLines/>
      <w:autoSpaceDE/>
      <w:autoSpaceDN/>
      <w:adjustRightInd/>
      <w:snapToGrid/>
      <w:spacing w:before="60" w:after="160" w:line="256" w:lineRule="auto"/>
      <w:jc w:val="center"/>
    </w:pPr>
    <w:rPr>
      <w:rFonts w:ascii="Arial" w:eastAsiaTheme="minorHAnsi" w:hAnsi="Arial" w:cstheme="minorBidi"/>
      <w:b/>
      <w:kern w:val="2"/>
      <w:lang w:val="en-IN" w:bidi="hi-IN"/>
      <w14:ligatures w14:val="standardContextual"/>
    </w:rPr>
  </w:style>
  <w:style w:type="character" w:customStyle="1" w:styleId="TANChar">
    <w:name w:val="TAN Char"/>
    <w:link w:val="TAN"/>
    <w:qFormat/>
    <w:locked/>
    <w:rsid w:val="00216627"/>
    <w:rPr>
      <w:rFonts w:ascii="Arial" w:hAnsi="Arial"/>
      <w:sz w:val="18"/>
      <w:lang w:bidi="hi-IN"/>
    </w:rPr>
  </w:style>
  <w:style w:type="paragraph" w:customStyle="1" w:styleId="TAN">
    <w:name w:val="TAN"/>
    <w:basedOn w:val="Normal"/>
    <w:link w:val="TANChar"/>
    <w:qFormat/>
    <w:rsid w:val="00216627"/>
    <w:pPr>
      <w:keepNext/>
      <w:keepLines/>
      <w:autoSpaceDE/>
      <w:autoSpaceDN/>
      <w:adjustRightInd/>
      <w:snapToGrid/>
      <w:spacing w:after="0" w:line="256" w:lineRule="auto"/>
      <w:ind w:left="851" w:hanging="851"/>
      <w:jc w:val="left"/>
    </w:pPr>
    <w:rPr>
      <w:rFonts w:ascii="Arial" w:eastAsiaTheme="minorHAnsi" w:hAnsi="Arial" w:cstheme="minorBidi"/>
      <w:kern w:val="2"/>
      <w:sz w:val="18"/>
      <w:lang w:val="en-IN" w:bidi="hi-IN"/>
      <w14:ligatures w14:val="standardContextual"/>
    </w:rPr>
  </w:style>
  <w:style w:type="paragraph" w:customStyle="1" w:styleId="title1">
    <w:name w:val="title 1"/>
    <w:basedOn w:val="Heading1"/>
    <w:next w:val="Normal"/>
    <w:qFormat/>
    <w:rsid w:val="00216627"/>
    <w:pPr>
      <w:keepLines/>
      <w:numPr>
        <w:numId w:val="7"/>
      </w:numPr>
      <w:pBdr>
        <w:top w:val="single" w:sz="12" w:space="3" w:color="auto"/>
      </w:pBdr>
      <w:tabs>
        <w:tab w:val="num" w:pos="360"/>
      </w:tabs>
      <w:overflowPunct w:val="0"/>
      <w:snapToGrid/>
      <w:spacing w:beforeLines="50" w:before="0" w:afterLines="50" w:after="0"/>
      <w:ind w:left="0" w:firstLine="0"/>
      <w:jc w:val="left"/>
    </w:pPr>
    <w:rPr>
      <w:b w:val="0"/>
      <w:bCs w:val="0"/>
      <w:sz w:val="36"/>
      <w:szCs w:val="20"/>
      <w:lang w:eastAsia="zh-CN"/>
    </w:rPr>
  </w:style>
  <w:style w:type="character" w:customStyle="1" w:styleId="title2Char">
    <w:name w:val="title 2 Char"/>
    <w:link w:val="title2"/>
    <w:locked/>
    <w:rsid w:val="00216627"/>
    <w:rPr>
      <w:rFonts w:ascii="Arial" w:eastAsia="Arial" w:hAnsi="Arial" w:cs="Arial"/>
      <w:bCs/>
      <w:iCs/>
      <w:sz w:val="28"/>
      <w:szCs w:val="28"/>
    </w:rPr>
  </w:style>
  <w:style w:type="paragraph" w:customStyle="1" w:styleId="title2">
    <w:name w:val="title 2"/>
    <w:basedOn w:val="Heading2"/>
    <w:next w:val="Normal"/>
    <w:link w:val="title2Char"/>
    <w:qFormat/>
    <w:rsid w:val="00216627"/>
    <w:pPr>
      <w:numPr>
        <w:numId w:val="7"/>
      </w:numPr>
      <w:autoSpaceDE/>
      <w:autoSpaceDN/>
      <w:adjustRightInd/>
      <w:snapToGrid/>
      <w:spacing w:after="60"/>
    </w:pPr>
    <w:rPr>
      <w:rFonts w:eastAsia="Arial" w:cs="Arial"/>
      <w:b w:val="0"/>
      <w:iCs/>
      <w:kern w:val="2"/>
      <w:sz w:val="28"/>
      <w:szCs w:val="28"/>
      <w:lang w:val="en-IN"/>
      <w14:ligatures w14:val="standardContextual"/>
    </w:rPr>
  </w:style>
  <w:style w:type="paragraph" w:customStyle="1" w:styleId="title3">
    <w:name w:val="title 3"/>
    <w:basedOn w:val="title2"/>
    <w:next w:val="Normal"/>
    <w:qFormat/>
    <w:rsid w:val="00216627"/>
    <w:pPr>
      <w:numPr>
        <w:ilvl w:val="2"/>
      </w:numPr>
      <w:tabs>
        <w:tab w:val="num" w:pos="360"/>
        <w:tab w:val="num" w:pos="2160"/>
      </w:tabs>
      <w:ind w:left="360" w:hanging="360"/>
      <w:outlineLvl w:val="2"/>
    </w:pPr>
    <w:rPr>
      <w:sz w:val="22"/>
    </w:rPr>
  </w:style>
  <w:style w:type="character" w:customStyle="1" w:styleId="ProposalChar">
    <w:name w:val="Proposal Char"/>
    <w:basedOn w:val="DefaultParagraphFont"/>
    <w:link w:val="Proposal"/>
    <w:locked/>
    <w:rsid w:val="0053723D"/>
    <w:rPr>
      <w:rFonts w:eastAsiaTheme="minorEastAsia"/>
      <w:b/>
      <w:bCs/>
      <w:lang w:val="en-US" w:eastAsia="zh-CN"/>
    </w:rPr>
  </w:style>
  <w:style w:type="paragraph" w:customStyle="1" w:styleId="Proposal">
    <w:name w:val="Proposal"/>
    <w:basedOn w:val="BodyText"/>
    <w:link w:val="ProposalChar"/>
    <w:qFormat/>
    <w:rsid w:val="0053723D"/>
    <w:pPr>
      <w:numPr>
        <w:numId w:val="9"/>
      </w:numPr>
      <w:tabs>
        <w:tab w:val="num" w:pos="1304"/>
        <w:tab w:val="left" w:pos="1701"/>
      </w:tabs>
      <w:autoSpaceDE/>
      <w:autoSpaceDN/>
      <w:adjustRightInd/>
      <w:snapToGrid/>
      <w:spacing w:line="256" w:lineRule="auto"/>
      <w:ind w:left="1304" w:hanging="1304"/>
    </w:pPr>
    <w:rPr>
      <w:rFonts w:asciiTheme="minorHAnsi" w:eastAsiaTheme="minorEastAsia" w:hAnsiTheme="minorHAnsi" w:cstheme="minorBidi"/>
      <w:b/>
      <w:bCs/>
      <w:kern w:val="2"/>
      <w:lang w:eastAsia="zh-CN"/>
      <w14:ligatures w14:val="standardContextual"/>
    </w:rPr>
  </w:style>
  <w:style w:type="character" w:customStyle="1" w:styleId="ui-provider">
    <w:name w:val="ui-provider"/>
    <w:basedOn w:val="DefaultParagraphFont"/>
    <w:rsid w:val="0053723D"/>
  </w:style>
  <w:style w:type="character" w:styleId="Strong">
    <w:name w:val="Strong"/>
    <w:basedOn w:val="DefaultParagraphFont"/>
    <w:uiPriority w:val="22"/>
    <w:qFormat/>
    <w:rsid w:val="0053723D"/>
    <w:rPr>
      <w:b/>
      <w:bCs/>
    </w:rPr>
  </w:style>
  <w:style w:type="paragraph" w:styleId="BodyText">
    <w:name w:val="Body Text"/>
    <w:basedOn w:val="Normal"/>
    <w:link w:val="BodyTextChar"/>
    <w:uiPriority w:val="99"/>
    <w:semiHidden/>
    <w:unhideWhenUsed/>
    <w:rsid w:val="0053723D"/>
  </w:style>
  <w:style w:type="character" w:customStyle="1" w:styleId="BodyTextChar">
    <w:name w:val="Body Text Char"/>
    <w:basedOn w:val="DefaultParagraphFont"/>
    <w:link w:val="BodyText"/>
    <w:uiPriority w:val="99"/>
    <w:semiHidden/>
    <w:rsid w:val="0053723D"/>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24413979">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24498255">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90174073">
      <w:bodyDiv w:val="1"/>
      <w:marLeft w:val="0"/>
      <w:marRight w:val="0"/>
      <w:marTop w:val="0"/>
      <w:marBottom w:val="0"/>
      <w:divBdr>
        <w:top w:val="none" w:sz="0" w:space="0" w:color="auto"/>
        <w:left w:val="none" w:sz="0" w:space="0" w:color="auto"/>
        <w:bottom w:val="none" w:sz="0" w:space="0" w:color="auto"/>
        <w:right w:val="none" w:sz="0" w:space="0" w:color="auto"/>
      </w:divBdr>
    </w:div>
    <w:div w:id="647638121">
      <w:bodyDiv w:val="1"/>
      <w:marLeft w:val="0"/>
      <w:marRight w:val="0"/>
      <w:marTop w:val="0"/>
      <w:marBottom w:val="0"/>
      <w:divBdr>
        <w:top w:val="none" w:sz="0" w:space="0" w:color="auto"/>
        <w:left w:val="none" w:sz="0" w:space="0" w:color="auto"/>
        <w:bottom w:val="none" w:sz="0" w:space="0" w:color="auto"/>
        <w:right w:val="none" w:sz="0" w:space="0" w:color="auto"/>
      </w:divBdr>
    </w:div>
    <w:div w:id="702949182">
      <w:bodyDiv w:val="1"/>
      <w:marLeft w:val="0"/>
      <w:marRight w:val="0"/>
      <w:marTop w:val="0"/>
      <w:marBottom w:val="0"/>
      <w:divBdr>
        <w:top w:val="none" w:sz="0" w:space="0" w:color="auto"/>
        <w:left w:val="none" w:sz="0" w:space="0" w:color="auto"/>
        <w:bottom w:val="none" w:sz="0" w:space="0" w:color="auto"/>
        <w:right w:val="none" w:sz="0" w:space="0" w:color="auto"/>
      </w:divBdr>
    </w:div>
    <w:div w:id="713308041">
      <w:bodyDiv w:val="1"/>
      <w:marLeft w:val="0"/>
      <w:marRight w:val="0"/>
      <w:marTop w:val="0"/>
      <w:marBottom w:val="0"/>
      <w:divBdr>
        <w:top w:val="none" w:sz="0" w:space="0" w:color="auto"/>
        <w:left w:val="none" w:sz="0" w:space="0" w:color="auto"/>
        <w:bottom w:val="none" w:sz="0" w:space="0" w:color="auto"/>
        <w:right w:val="none" w:sz="0" w:space="0" w:color="auto"/>
      </w:divBdr>
    </w:div>
    <w:div w:id="809790080">
      <w:bodyDiv w:val="1"/>
      <w:marLeft w:val="0"/>
      <w:marRight w:val="0"/>
      <w:marTop w:val="0"/>
      <w:marBottom w:val="0"/>
      <w:divBdr>
        <w:top w:val="none" w:sz="0" w:space="0" w:color="auto"/>
        <w:left w:val="none" w:sz="0" w:space="0" w:color="auto"/>
        <w:bottom w:val="none" w:sz="0" w:space="0" w:color="auto"/>
        <w:right w:val="none" w:sz="0" w:space="0" w:color="auto"/>
      </w:divBdr>
    </w:div>
    <w:div w:id="867522090">
      <w:bodyDiv w:val="1"/>
      <w:marLeft w:val="0"/>
      <w:marRight w:val="0"/>
      <w:marTop w:val="0"/>
      <w:marBottom w:val="0"/>
      <w:divBdr>
        <w:top w:val="none" w:sz="0" w:space="0" w:color="auto"/>
        <w:left w:val="none" w:sz="0" w:space="0" w:color="auto"/>
        <w:bottom w:val="none" w:sz="0" w:space="0" w:color="auto"/>
        <w:right w:val="none" w:sz="0" w:space="0" w:color="auto"/>
      </w:divBdr>
      <w:divsChild>
        <w:div w:id="707873609">
          <w:marLeft w:val="0"/>
          <w:marRight w:val="0"/>
          <w:marTop w:val="0"/>
          <w:marBottom w:val="0"/>
          <w:divBdr>
            <w:top w:val="none" w:sz="0" w:space="0" w:color="auto"/>
            <w:left w:val="none" w:sz="0" w:space="0" w:color="auto"/>
            <w:bottom w:val="none" w:sz="0" w:space="0" w:color="auto"/>
            <w:right w:val="none" w:sz="0" w:space="0" w:color="auto"/>
          </w:divBdr>
        </w:div>
        <w:div w:id="1562595673">
          <w:marLeft w:val="0"/>
          <w:marRight w:val="0"/>
          <w:marTop w:val="0"/>
          <w:marBottom w:val="0"/>
          <w:divBdr>
            <w:top w:val="none" w:sz="0" w:space="0" w:color="auto"/>
            <w:left w:val="none" w:sz="0" w:space="0" w:color="auto"/>
            <w:bottom w:val="none" w:sz="0" w:space="0" w:color="auto"/>
            <w:right w:val="none" w:sz="0" w:space="0" w:color="auto"/>
          </w:divBdr>
        </w:div>
        <w:div w:id="1691099393">
          <w:marLeft w:val="0"/>
          <w:marRight w:val="0"/>
          <w:marTop w:val="0"/>
          <w:marBottom w:val="0"/>
          <w:divBdr>
            <w:top w:val="none" w:sz="0" w:space="0" w:color="auto"/>
            <w:left w:val="none" w:sz="0" w:space="0" w:color="auto"/>
            <w:bottom w:val="none" w:sz="0" w:space="0" w:color="auto"/>
            <w:right w:val="none" w:sz="0" w:space="0" w:color="auto"/>
          </w:divBdr>
        </w:div>
      </w:divsChild>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4783424">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87670899">
      <w:bodyDiv w:val="1"/>
      <w:marLeft w:val="0"/>
      <w:marRight w:val="0"/>
      <w:marTop w:val="0"/>
      <w:marBottom w:val="0"/>
      <w:divBdr>
        <w:top w:val="none" w:sz="0" w:space="0" w:color="auto"/>
        <w:left w:val="none" w:sz="0" w:space="0" w:color="auto"/>
        <w:bottom w:val="none" w:sz="0" w:space="0" w:color="auto"/>
        <w:right w:val="none" w:sz="0" w:space="0" w:color="auto"/>
      </w:divBdr>
    </w:div>
    <w:div w:id="1444305638">
      <w:bodyDiv w:val="1"/>
      <w:marLeft w:val="0"/>
      <w:marRight w:val="0"/>
      <w:marTop w:val="0"/>
      <w:marBottom w:val="0"/>
      <w:divBdr>
        <w:top w:val="none" w:sz="0" w:space="0" w:color="auto"/>
        <w:left w:val="none" w:sz="0" w:space="0" w:color="auto"/>
        <w:bottom w:val="none" w:sz="0" w:space="0" w:color="auto"/>
        <w:right w:val="none" w:sz="0" w:space="0" w:color="auto"/>
      </w:divBdr>
      <w:divsChild>
        <w:div w:id="1122843502">
          <w:marLeft w:val="0"/>
          <w:marRight w:val="0"/>
          <w:marTop w:val="0"/>
          <w:marBottom w:val="0"/>
          <w:divBdr>
            <w:top w:val="none" w:sz="0" w:space="0" w:color="auto"/>
            <w:left w:val="none" w:sz="0" w:space="0" w:color="auto"/>
            <w:bottom w:val="none" w:sz="0" w:space="0" w:color="auto"/>
            <w:right w:val="none" w:sz="0" w:space="0" w:color="auto"/>
          </w:divBdr>
        </w:div>
        <w:div w:id="1064714594">
          <w:marLeft w:val="0"/>
          <w:marRight w:val="0"/>
          <w:marTop w:val="0"/>
          <w:marBottom w:val="0"/>
          <w:divBdr>
            <w:top w:val="none" w:sz="0" w:space="0" w:color="auto"/>
            <w:left w:val="none" w:sz="0" w:space="0" w:color="auto"/>
            <w:bottom w:val="none" w:sz="0" w:space="0" w:color="auto"/>
            <w:right w:val="none" w:sz="0" w:space="0" w:color="auto"/>
          </w:divBdr>
        </w:div>
        <w:div w:id="1757283657">
          <w:marLeft w:val="0"/>
          <w:marRight w:val="0"/>
          <w:marTop w:val="0"/>
          <w:marBottom w:val="0"/>
          <w:divBdr>
            <w:top w:val="none" w:sz="0" w:space="0" w:color="auto"/>
            <w:left w:val="none" w:sz="0" w:space="0" w:color="auto"/>
            <w:bottom w:val="none" w:sz="0" w:space="0" w:color="auto"/>
            <w:right w:val="none" w:sz="0" w:space="0" w:color="auto"/>
          </w:divBdr>
        </w:div>
      </w:divsChild>
    </w:div>
    <w:div w:id="145208844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05068329">
      <w:bodyDiv w:val="1"/>
      <w:marLeft w:val="0"/>
      <w:marRight w:val="0"/>
      <w:marTop w:val="0"/>
      <w:marBottom w:val="0"/>
      <w:divBdr>
        <w:top w:val="none" w:sz="0" w:space="0" w:color="auto"/>
        <w:left w:val="none" w:sz="0" w:space="0" w:color="auto"/>
        <w:bottom w:val="none" w:sz="0" w:space="0" w:color="auto"/>
        <w:right w:val="none" w:sz="0" w:space="0" w:color="auto"/>
      </w:divBdr>
      <w:divsChild>
        <w:div w:id="1774741669">
          <w:marLeft w:val="0"/>
          <w:marRight w:val="0"/>
          <w:marTop w:val="0"/>
          <w:marBottom w:val="0"/>
          <w:divBdr>
            <w:top w:val="none" w:sz="0" w:space="0" w:color="auto"/>
            <w:left w:val="none" w:sz="0" w:space="0" w:color="auto"/>
            <w:bottom w:val="none" w:sz="0" w:space="0" w:color="auto"/>
            <w:right w:val="none" w:sz="0" w:space="0" w:color="auto"/>
          </w:divBdr>
        </w:div>
        <w:div w:id="547493262">
          <w:marLeft w:val="0"/>
          <w:marRight w:val="0"/>
          <w:marTop w:val="0"/>
          <w:marBottom w:val="0"/>
          <w:divBdr>
            <w:top w:val="none" w:sz="0" w:space="0" w:color="auto"/>
            <w:left w:val="none" w:sz="0" w:space="0" w:color="auto"/>
            <w:bottom w:val="none" w:sz="0" w:space="0" w:color="auto"/>
            <w:right w:val="none" w:sz="0" w:space="0" w:color="auto"/>
          </w:divBdr>
        </w:div>
        <w:div w:id="1992563156">
          <w:marLeft w:val="0"/>
          <w:marRight w:val="0"/>
          <w:marTop w:val="0"/>
          <w:marBottom w:val="0"/>
          <w:divBdr>
            <w:top w:val="none" w:sz="0" w:space="0" w:color="auto"/>
            <w:left w:val="none" w:sz="0" w:space="0" w:color="auto"/>
            <w:bottom w:val="none" w:sz="0" w:space="0" w:color="auto"/>
            <w:right w:val="none" w:sz="0" w:space="0" w:color="auto"/>
          </w:divBdr>
        </w:div>
      </w:divsChild>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5135082">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006660665">
      <w:bodyDiv w:val="1"/>
      <w:marLeft w:val="0"/>
      <w:marRight w:val="0"/>
      <w:marTop w:val="0"/>
      <w:marBottom w:val="0"/>
      <w:divBdr>
        <w:top w:val="none" w:sz="0" w:space="0" w:color="auto"/>
        <w:left w:val="none" w:sz="0" w:space="0" w:color="auto"/>
        <w:bottom w:val="none" w:sz="0" w:space="0" w:color="auto"/>
        <w:right w:val="none" w:sz="0" w:space="0" w:color="auto"/>
      </w:divBdr>
    </w:div>
    <w:div w:id="21412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1154</TotalTime>
  <Pages>6</Pages>
  <Words>1877</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Abhishek Kumar Singh</cp:lastModifiedBy>
  <cp:revision>1477</cp:revision>
  <dcterms:created xsi:type="dcterms:W3CDTF">2023-05-14T09:22:00Z</dcterms:created>
  <dcterms:modified xsi:type="dcterms:W3CDTF">2024-05-10T22:57:00Z</dcterms:modified>
</cp:coreProperties>
</file>